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1F" w:rsidRPr="002F5E2F" w:rsidRDefault="00D2421F" w:rsidP="00A10219">
      <w:pPr>
        <w:spacing w:line="50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tbl>
      <w:tblPr>
        <w:tblW w:w="8915" w:type="dxa"/>
        <w:jc w:val="center"/>
        <w:tblInd w:w="93" w:type="dxa"/>
        <w:tblLook w:val="04A0" w:firstRow="1" w:lastRow="0" w:firstColumn="1" w:lastColumn="0" w:noHBand="0" w:noVBand="1"/>
      </w:tblPr>
      <w:tblGrid>
        <w:gridCol w:w="1130"/>
        <w:gridCol w:w="3030"/>
        <w:gridCol w:w="1276"/>
        <w:gridCol w:w="3479"/>
      </w:tblGrid>
      <w:tr w:rsidR="00D2421F" w:rsidRPr="00D2421F" w:rsidTr="00041D25">
        <w:trPr>
          <w:trHeight w:val="570"/>
          <w:jc w:val="center"/>
        </w:trPr>
        <w:tc>
          <w:tcPr>
            <w:tcW w:w="8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A1021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2421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附件：新旧部门编码对照表</w:t>
            </w:r>
          </w:p>
        </w:tc>
      </w:tr>
      <w:tr w:rsidR="00D2421F" w:rsidRPr="00D2421F" w:rsidTr="00041D25">
        <w:trPr>
          <w:trHeight w:val="402"/>
          <w:jc w:val="center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旧部门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新部门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编码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041D25" w:rsidP="00D242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部门名称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编码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部门名称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3101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101003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党委办公室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3102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纪检监察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102003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纪检监察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3202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审计处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102023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审计处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3103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党委组织部/党校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103003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党委组织部/党校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3104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党委宣传部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104003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党委宣传部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1305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新闻中心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104023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新闻中心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3105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党委统战部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105003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党委统战部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校工会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106003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校工会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107001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校团委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3201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校长办公室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108003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校长办公室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3199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108023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校友会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3203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人事处／老干部处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109003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人事处／老干部处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1205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110001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科学技术处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111002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科学技术处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社会科学处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112002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社会科学处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3210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学科建设与学位管理处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113003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学科建设与学位管理处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1210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党委学生工作部/学生处/武装部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114001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党委学生工作部/学生处/武装部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3214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财务与资产管理处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115003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财务与资产管理处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1313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卡通管理中心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115023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卡通管理中心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3301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发展规划处／省部共建办公室／京津冀协同发展办公室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116003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发展规划处／省部共建办公室／京津冀协同发展办公室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3213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党委保卫部/安全工作处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117003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党委保卫部/安全工作处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4214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校园管理处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118004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校园管理处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3111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居委会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118023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居委会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3215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国际合作处／港澳台办公室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119003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国际合作处／港澳台办公室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201001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历史学院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202001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历史学院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203001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204001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1405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205001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206001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207001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政法学院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208001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政法学院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209001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210001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数学与信息科学学院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网络空间安全与计算机学院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211001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网络空间安全与计算机学院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212001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物理科学与技术学院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化学与环境科学学院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213001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化学与环境科学学院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2605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药物分子实验室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A1021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2130</w:t>
            </w:r>
            <w:r w:rsidR="00A10219">
              <w:rPr>
                <w:rFonts w:ascii="宋体" w:eastAsia="宋体" w:hAnsi="宋体" w:cs="宋体" w:hint="eastAsia"/>
                <w:kern w:val="0"/>
                <w:sz w:val="22"/>
              </w:rPr>
              <w:t>02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药物分子实验室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214001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电子信息工程学院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215001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电子信息工程学院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216001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217001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1753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218001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1754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中医学院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219001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中医学院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国际交流与教育学院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220001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国际交流与教育学院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1502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公共外语教学部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221001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公共外语教学部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1503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222001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体育教学部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1505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计算机教学部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223001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计算机教学部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1491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研究生学院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224001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研究生学院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225001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继续教育学院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1471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质量技术监督学院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226001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质量技术监督学院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1750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227001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1751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医学院（基础医学院挂靠）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227021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医学院（基础医学院挂靠）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1752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护理学院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228001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护理学院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1501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229001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1483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河北大学-中央兰开夏传媒与创意学院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230001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河北大学-中央兰开夏传媒与创意学院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1481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工商学院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231001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工商学院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1601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宋史研究中心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301001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宋史研究中心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1602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河北省生物工程技术研究中心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302001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河北省生物工程技术研究中心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1302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教育教学质量评估中心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401001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教育教学质量评估中心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402001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1308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档案馆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403001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档案馆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1309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博物馆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404001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博物馆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1310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期刊社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405001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期刊社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1306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信息技术中心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406001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信息技术中心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1211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创新创业指导中心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407001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创新创业指导中心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1303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综合实验中心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408003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综合实验中心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1608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文科综合实验中心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408021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文科综合实验中心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1312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技术转移中心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409001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技术转移中心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3607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大学科技园管理办公室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409023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大学科技园管理办公室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3721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医学部综合办公室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501013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医学部综合办公室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1725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教学工作办公室(医学部)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501021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教学工作办公室(医学部)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1742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医学部实验中心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501031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医学部实验中心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3722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医学部后勤管理办公室（保卫）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501043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医学部后勤管理办公室（保卫）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3723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医学部后勤管理办公室（校园后勤）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501053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医学部后勤管理办公室（校园后勤）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3724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医学学科和科研管理办公室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501063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医学学科和科研管理办公室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1745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医学培训中心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501071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医学培训中心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1746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继教办</w:t>
            </w:r>
            <w:proofErr w:type="gramEnd"/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(医学部)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501081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继教办</w:t>
            </w:r>
            <w:proofErr w:type="gramEnd"/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(医学部)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1747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医学教育研究室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501091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医学教育研究室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1109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机关党委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502001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机关党委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3108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直属单位党委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503003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直属单位党委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3110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关心下一代工作委员会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504003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关心下一代工作委员会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3204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离退休教职工服务中心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601003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离退休教职工服务中心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1311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招投标与政府采购中心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602001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招投标与政府采购中心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3311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资产公司（筹）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703003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资产公司（筹）</w:t>
            </w:r>
          </w:p>
        </w:tc>
      </w:tr>
      <w:tr w:rsidR="00041D25" w:rsidRPr="00D2421F" w:rsidTr="00041D25">
        <w:trPr>
          <w:trHeight w:val="402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4910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后勤服务中心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705004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421F" w:rsidRPr="00D2421F" w:rsidRDefault="00D2421F" w:rsidP="00D242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21F">
              <w:rPr>
                <w:rFonts w:ascii="宋体" w:eastAsia="宋体" w:hAnsi="宋体" w:cs="宋体" w:hint="eastAsia"/>
                <w:kern w:val="0"/>
                <w:sz w:val="22"/>
              </w:rPr>
              <w:t>后勤服务中心</w:t>
            </w:r>
          </w:p>
        </w:tc>
      </w:tr>
    </w:tbl>
    <w:p w:rsidR="00D2421F" w:rsidRDefault="00D2421F" w:rsidP="00CB053F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2421F" w:rsidRPr="002F5E2F" w:rsidRDefault="00D2421F" w:rsidP="00D2421F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sectPr w:rsidR="00D2421F" w:rsidRPr="002F5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88" w:rsidRDefault="00765C88" w:rsidP="00CA5E18">
      <w:r>
        <w:separator/>
      </w:r>
    </w:p>
  </w:endnote>
  <w:endnote w:type="continuationSeparator" w:id="0">
    <w:p w:rsidR="00765C88" w:rsidRDefault="00765C88" w:rsidP="00CA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88" w:rsidRDefault="00765C88" w:rsidP="00CA5E18">
      <w:r>
        <w:separator/>
      </w:r>
    </w:p>
  </w:footnote>
  <w:footnote w:type="continuationSeparator" w:id="0">
    <w:p w:rsidR="00765C88" w:rsidRDefault="00765C88" w:rsidP="00CA5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4D"/>
    <w:rsid w:val="0002299B"/>
    <w:rsid w:val="00041D25"/>
    <w:rsid w:val="0004226F"/>
    <w:rsid w:val="00074FB7"/>
    <w:rsid w:val="0009240B"/>
    <w:rsid w:val="00143A80"/>
    <w:rsid w:val="00160149"/>
    <w:rsid w:val="001704F6"/>
    <w:rsid w:val="00230B67"/>
    <w:rsid w:val="002538F6"/>
    <w:rsid w:val="002672E1"/>
    <w:rsid w:val="002A071E"/>
    <w:rsid w:val="002B77F7"/>
    <w:rsid w:val="002F5E2F"/>
    <w:rsid w:val="0035544B"/>
    <w:rsid w:val="003616FD"/>
    <w:rsid w:val="00372F9C"/>
    <w:rsid w:val="0037584B"/>
    <w:rsid w:val="00380918"/>
    <w:rsid w:val="004479BE"/>
    <w:rsid w:val="00492EE5"/>
    <w:rsid w:val="00495B2D"/>
    <w:rsid w:val="004A5E03"/>
    <w:rsid w:val="004E4BAA"/>
    <w:rsid w:val="00527972"/>
    <w:rsid w:val="00530C3D"/>
    <w:rsid w:val="00576D31"/>
    <w:rsid w:val="006222D9"/>
    <w:rsid w:val="006B1E0E"/>
    <w:rsid w:val="006B34A7"/>
    <w:rsid w:val="006D184D"/>
    <w:rsid w:val="00720D85"/>
    <w:rsid w:val="007234CB"/>
    <w:rsid w:val="00724127"/>
    <w:rsid w:val="00725EF6"/>
    <w:rsid w:val="0075088F"/>
    <w:rsid w:val="00765C88"/>
    <w:rsid w:val="00822F1B"/>
    <w:rsid w:val="009269E8"/>
    <w:rsid w:val="0099074D"/>
    <w:rsid w:val="009B27E6"/>
    <w:rsid w:val="00A10219"/>
    <w:rsid w:val="00A84555"/>
    <w:rsid w:val="00B05016"/>
    <w:rsid w:val="00B0639C"/>
    <w:rsid w:val="00B1606E"/>
    <w:rsid w:val="00B6296A"/>
    <w:rsid w:val="00B63867"/>
    <w:rsid w:val="00B76454"/>
    <w:rsid w:val="00BA2EFA"/>
    <w:rsid w:val="00BB0777"/>
    <w:rsid w:val="00BC489D"/>
    <w:rsid w:val="00BD3385"/>
    <w:rsid w:val="00BE6C40"/>
    <w:rsid w:val="00C728B9"/>
    <w:rsid w:val="00CA5E18"/>
    <w:rsid w:val="00CB053F"/>
    <w:rsid w:val="00CE0ECA"/>
    <w:rsid w:val="00D1297F"/>
    <w:rsid w:val="00D2306A"/>
    <w:rsid w:val="00D2421F"/>
    <w:rsid w:val="00DB44DD"/>
    <w:rsid w:val="00E9663C"/>
    <w:rsid w:val="00F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5E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5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5E1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76D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6D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5E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5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5E1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76D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6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Company>hbu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卢海滨</cp:lastModifiedBy>
  <cp:revision>2</cp:revision>
  <cp:lastPrinted>2019-02-27T09:03:00Z</cp:lastPrinted>
  <dcterms:created xsi:type="dcterms:W3CDTF">2019-03-11T13:24:00Z</dcterms:created>
  <dcterms:modified xsi:type="dcterms:W3CDTF">2019-03-11T13:24:00Z</dcterms:modified>
</cp:coreProperties>
</file>