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0"/>
        <w:jc w:val="center"/>
        <w:rPr>
          <w:rFonts w:ascii="Calibri" w:hAnsi="Calibri" w:cs="Calibri"/>
          <w:i w:val="0"/>
          <w:iCs w:val="0"/>
          <w:caps w:val="0"/>
          <w:color w:val="000000"/>
          <w:spacing w:val="0"/>
          <w:sz w:val="21"/>
          <w:szCs w:val="21"/>
        </w:rPr>
      </w:pPr>
      <w:bookmarkStart w:id="0" w:name="_Toc281222365"/>
      <w:r>
        <w:rPr>
          <w:rFonts w:ascii="黑体" w:hAnsi="宋体" w:eastAsia="黑体" w:cs="黑体"/>
          <w:i w:val="0"/>
          <w:iCs w:val="0"/>
          <w:caps w:val="0"/>
          <w:color w:val="000000"/>
          <w:spacing w:val="0"/>
          <w:kern w:val="0"/>
          <w:sz w:val="44"/>
          <w:szCs w:val="44"/>
          <w:lang w:val="en-US" w:eastAsia="zh-CN" w:bidi="ar"/>
        </w:rPr>
        <w:t>河北大学校园缴费平台使用说明</w:t>
      </w:r>
      <w:bookmarkEnd w:id="0"/>
    </w:p>
    <w:p>
      <w:pPr>
        <w:keepNext w:val="0"/>
        <w:keepLines w:val="0"/>
        <w:widowControl/>
        <w:suppressLineNumbers w:val="0"/>
        <w:spacing w:before="0" w:beforeAutospacing="0" w:after="0" w:afterAutospacing="0" w:line="315" w:lineRule="atLeast"/>
        <w:ind w:left="0" w:right="0" w:firstLine="480"/>
        <w:jc w:val="both"/>
        <w:rPr>
          <w:rFonts w:hint="default" w:ascii="Calibri" w:hAnsi="Calibri" w:cs="Calibri"/>
          <w:i w:val="0"/>
          <w:iCs w:val="0"/>
          <w:caps w:val="0"/>
          <w:color w:val="000000"/>
          <w:spacing w:val="0"/>
          <w:sz w:val="21"/>
          <w:szCs w:val="21"/>
        </w:rPr>
      </w:pPr>
      <w:r>
        <w:rPr>
          <w:rFonts w:ascii="楷体_GB2312" w:hAnsi="Calibri" w:eastAsia="楷体_GB2312" w:cs="楷体_GB2312"/>
          <w:b/>
          <w:bCs/>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20" w:lineRule="atLeast"/>
        <w:ind w:left="0" w:right="0" w:firstLine="560"/>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为进一步方便学生缴费，学校建设了校园缴费平台，正式投入运行。缴费平台的使用，为广大学生提供了更为方便、快捷、安全的缴费方式，实现了多渠道、多卡种、开放式的跨行缴费。</w:t>
      </w:r>
    </w:p>
    <w:p>
      <w:pPr>
        <w:keepNext w:val="0"/>
        <w:keepLines w:val="0"/>
        <w:widowControl/>
        <w:suppressLineNumbers w:val="0"/>
        <w:spacing w:before="0" w:beforeAutospacing="0" w:after="0" w:afterAutospacing="0" w:line="520" w:lineRule="atLeast"/>
        <w:ind w:left="0" w:right="0" w:firstLine="560"/>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您在使用平台前，请仔细阅读本说明，并按说明操作流程进行缴费。如遇问题，请联系我们：</w:t>
      </w:r>
    </w:p>
    <w:p>
      <w:pPr>
        <w:keepNext w:val="0"/>
        <w:keepLines w:val="0"/>
        <w:widowControl/>
        <w:suppressLineNumbers w:val="0"/>
        <w:spacing w:before="0" w:beforeAutospacing="0" w:after="0" w:afterAutospacing="0" w:line="520" w:lineRule="atLeast"/>
        <w:ind w:left="0" w:right="0" w:firstLine="560"/>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学费咨询：财务处收费管理科     0312-5079497</w:t>
      </w:r>
    </w:p>
    <w:p>
      <w:pPr>
        <w:keepNext w:val="0"/>
        <w:keepLines w:val="0"/>
        <w:widowControl/>
        <w:suppressLineNumbers w:val="0"/>
        <w:spacing w:before="0" w:beforeAutospacing="0" w:after="0" w:afterAutospacing="0" w:line="520" w:lineRule="atLeast"/>
        <w:ind w:left="0" w:right="0" w:firstLine="1961"/>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财务处新校区财务科   0312-5073022</w:t>
      </w:r>
    </w:p>
    <w:p>
      <w:pPr>
        <w:keepNext w:val="0"/>
        <w:keepLines w:val="0"/>
        <w:widowControl/>
        <w:suppressLineNumbers w:val="0"/>
        <w:spacing w:before="0" w:beforeAutospacing="0" w:after="0" w:afterAutospacing="0" w:line="520" w:lineRule="atLeast"/>
        <w:ind w:left="0" w:right="0" w:firstLine="1961"/>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财务处医学部财务科   0312-5075512</w:t>
      </w:r>
    </w:p>
    <w:p>
      <w:pPr>
        <w:keepNext w:val="0"/>
        <w:keepLines w:val="0"/>
        <w:widowControl/>
        <w:suppressLineNumbers w:val="0"/>
        <w:spacing w:before="0" w:beforeAutospacing="0" w:after="0" w:afterAutospacing="0" w:line="520" w:lineRule="atLeast"/>
        <w:ind w:left="0" w:right="0" w:firstLine="560"/>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住宿费咨询：  0312-7532555</w:t>
      </w:r>
    </w:p>
    <w:p>
      <w:pPr>
        <w:keepNext w:val="0"/>
        <w:keepLines w:val="0"/>
        <w:widowControl/>
        <w:suppressLineNumbers w:val="0"/>
        <w:spacing w:before="0" w:beforeAutospacing="0" w:after="0" w:afterAutospacing="0" w:line="520" w:lineRule="atLeast"/>
        <w:ind w:left="0" w:right="0" w:firstLine="560"/>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工商银行：    95588或0312-5063430</w:t>
      </w:r>
    </w:p>
    <w:p>
      <w:pPr>
        <w:keepNext w:val="0"/>
        <w:keepLines w:val="0"/>
        <w:widowControl/>
        <w:suppressLineNumbers w:val="0"/>
        <w:spacing w:before="0" w:beforeAutospacing="0" w:after="0" w:afterAutospacing="0" w:line="520" w:lineRule="atLeast"/>
        <w:ind w:left="0" w:right="0" w:firstLine="560"/>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中国银联：    95516</w:t>
      </w:r>
    </w:p>
    <w:p>
      <w:pPr>
        <w:keepNext w:val="0"/>
        <w:keepLines w:val="0"/>
        <w:widowControl/>
        <w:suppressLineNumbers w:val="0"/>
        <w:spacing w:before="0" w:beforeAutospacing="0" w:after="0" w:afterAutospacing="0" w:line="520" w:lineRule="atLeast"/>
        <w:ind w:left="0" w:right="0" w:firstLine="0"/>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36"/>
          <w:szCs w:val="36"/>
          <w:lang w:val="en-US" w:eastAsia="zh-CN" w:bidi="ar"/>
        </w:rPr>
        <w:t> </w:t>
      </w:r>
    </w:p>
    <w:p>
      <w:pPr>
        <w:keepNext w:val="0"/>
        <w:keepLines w:val="0"/>
        <w:widowControl/>
        <w:suppressLineNumbers w:val="0"/>
        <w:spacing w:before="0" w:beforeAutospacing="0" w:after="0" w:afterAutospacing="0" w:line="520" w:lineRule="atLeast"/>
        <w:ind w:left="0" w:right="0" w:firstLine="480"/>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32"/>
          <w:szCs w:val="32"/>
          <w:lang w:val="en-US" w:eastAsia="zh-CN" w:bidi="ar"/>
        </w:rPr>
        <w:t>使用缴费平台，需注意以下事项：</w:t>
      </w:r>
    </w:p>
    <w:p>
      <w:pPr>
        <w:keepNext w:val="0"/>
        <w:keepLines w:val="0"/>
        <w:widowControl/>
        <w:suppressLineNumbers w:val="0"/>
        <w:spacing w:before="0" w:beforeAutospacing="0" w:after="0" w:afterAutospacing="0" w:line="520" w:lineRule="atLeast"/>
        <w:ind w:left="0" w:right="0" w:firstLine="560"/>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1. 有条件使用一台可以上互联网的个人计算机。</w:t>
      </w:r>
    </w:p>
    <w:p>
      <w:pPr>
        <w:keepNext w:val="0"/>
        <w:keepLines w:val="0"/>
        <w:widowControl/>
        <w:suppressLineNumbers w:val="0"/>
        <w:spacing w:before="0" w:beforeAutospacing="0" w:after="0" w:afterAutospacing="0" w:line="520" w:lineRule="atLeast"/>
        <w:ind w:left="0" w:right="0" w:firstLine="560"/>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2．持有任意银行的银联储蓄卡、借记卡，卡中有足够缴费金额。</w:t>
      </w:r>
    </w:p>
    <w:p>
      <w:pPr>
        <w:keepNext w:val="0"/>
        <w:keepLines w:val="0"/>
        <w:widowControl/>
        <w:suppressLineNumbers w:val="0"/>
        <w:spacing w:before="0" w:beforeAutospacing="0" w:after="0" w:afterAutospacing="0" w:line="520" w:lineRule="atLeast"/>
        <w:ind w:left="0" w:right="0" w:firstLine="549"/>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3. 平台目前提供银联在线支付和网银支付两种支付方式。由于部分银联卡在支付时，受发卡银行规定限额限制，个别大额缴费存在银联在线支付方式不支持的情况，需使用平台中的“网银支付”模块完成缴费。</w:t>
      </w:r>
    </w:p>
    <w:p>
      <w:pPr>
        <w:keepNext w:val="0"/>
        <w:keepLines w:val="0"/>
        <w:widowControl/>
        <w:suppressLineNumbers w:val="0"/>
        <w:spacing w:before="0" w:beforeAutospacing="0" w:after="0" w:afterAutospacing="0" w:line="520" w:lineRule="atLeast"/>
        <w:ind w:left="0" w:right="0" w:firstLine="549"/>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4. 为保护个人信息安全，建议不要在网吧等公共场所使用缴费平台。</w:t>
      </w:r>
    </w:p>
    <w:p>
      <w:pPr>
        <w:keepNext w:val="0"/>
        <w:keepLines w:val="0"/>
        <w:widowControl/>
        <w:suppressLineNumbers w:val="0"/>
        <w:spacing w:before="0" w:beforeAutospacing="0" w:after="0" w:afterAutospacing="0"/>
        <w:ind w:left="0" w:right="0" w:firstLine="0"/>
        <w:jc w:val="left"/>
        <w:rPr>
          <w:rFonts w:hint="default" w:ascii="Calibri" w:hAnsi="Calibri" w:cs="Calibri"/>
          <w:i w:val="0"/>
          <w:iCs w:val="0"/>
          <w:caps w:val="0"/>
          <w:color w:val="000000"/>
          <w:spacing w:val="0"/>
          <w:sz w:val="21"/>
          <w:szCs w:val="21"/>
        </w:rPr>
      </w:pPr>
      <w:bookmarkStart w:id="1" w:name="_GoBack"/>
      <w:bookmarkEnd w:id="1"/>
      <w:r>
        <w:rPr>
          <w:rFonts w:hint="default" w:ascii="楷体_GB2312" w:hAnsi="Calibri" w:eastAsia="楷体_GB2312" w:cs="楷体_GB2312"/>
          <w:b/>
          <w:bCs/>
          <w:i w:val="0"/>
          <w:iCs w:val="0"/>
          <w:caps w:val="0"/>
          <w:color w:val="000000"/>
          <w:spacing w:val="0"/>
          <w:kern w:val="0"/>
          <w:sz w:val="30"/>
          <w:szCs w:val="30"/>
          <w:lang w:val="en-US" w:eastAsia="zh-CN" w:bidi="ar"/>
        </w:rPr>
        <w:t> </w:t>
      </w:r>
    </w:p>
    <w:p>
      <w:pPr>
        <w:keepNext w:val="0"/>
        <w:keepLines w:val="0"/>
        <w:widowControl/>
        <w:suppressLineNumbers w:val="0"/>
        <w:spacing w:before="0" w:beforeAutospacing="0" w:after="0" w:afterAutospacing="0"/>
        <w:ind w:left="0" w:right="0" w:firstLine="0"/>
        <w:jc w:val="left"/>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30"/>
          <w:szCs w:val="30"/>
          <w:lang w:val="en-US" w:eastAsia="zh-CN" w:bidi="ar"/>
        </w:rPr>
        <w:t> </w:t>
      </w:r>
    </w:p>
    <w:p>
      <w:pPr>
        <w:keepNext w:val="0"/>
        <w:keepLines w:val="0"/>
        <w:widowControl/>
        <w:suppressLineNumbers w:val="0"/>
        <w:spacing w:before="0" w:beforeAutospacing="0" w:after="0" w:afterAutospacing="0" w:line="440" w:lineRule="atLeast"/>
        <w:ind w:left="0" w:right="0" w:firstLine="0"/>
        <w:jc w:val="left"/>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30"/>
          <w:szCs w:val="30"/>
          <w:lang w:val="en-US" w:eastAsia="zh-CN" w:bidi="ar"/>
        </w:rPr>
        <w:t>操作步骤：</w:t>
      </w:r>
    </w:p>
    <w:p>
      <w:pPr>
        <w:keepNext w:val="0"/>
        <w:keepLines w:val="0"/>
        <w:widowControl/>
        <w:suppressLineNumbers w:val="0"/>
        <w:spacing w:before="0" w:beforeAutospacing="0" w:after="0" w:afterAutospacing="0" w:line="440" w:lineRule="atLeast"/>
        <w:ind w:left="0" w:right="0" w:firstLine="560"/>
        <w:jc w:val="left"/>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1、登陆河北大学主页（http://www.hbu.edu.cn/），点击右下方“网络应用</w:t>
      </w:r>
      <w:r>
        <w:rPr>
          <w:rFonts w:hint="eastAsia" w:ascii="宋体" w:hAnsi="宋体" w:eastAsia="宋体" w:cs="宋体"/>
          <w:b/>
          <w:bCs/>
          <w:i w:val="0"/>
          <w:iCs w:val="0"/>
          <w:caps w:val="0"/>
          <w:color w:val="000000"/>
          <w:spacing w:val="0"/>
          <w:kern w:val="0"/>
          <w:sz w:val="28"/>
          <w:szCs w:val="28"/>
          <w:lang w:val="en-US" w:eastAsia="zh-CN" w:bidi="ar"/>
        </w:rPr>
        <w:t>—</w:t>
      </w:r>
      <w:r>
        <w:rPr>
          <w:rFonts w:hint="default" w:ascii="楷体_GB2312" w:hAnsi="Calibri" w:eastAsia="楷体_GB2312" w:cs="楷体_GB2312"/>
          <w:b/>
          <w:bCs/>
          <w:i w:val="0"/>
          <w:iCs w:val="0"/>
          <w:caps w:val="0"/>
          <w:color w:val="000000"/>
          <w:spacing w:val="0"/>
          <w:kern w:val="0"/>
          <w:sz w:val="28"/>
          <w:szCs w:val="28"/>
          <w:lang w:val="en-US" w:eastAsia="zh-CN" w:bidi="ar"/>
        </w:rPr>
        <w:t>-缴费平台”或“专题网站--校园缴费平台”，进入“河北大学校园缴费平台”。</w:t>
      </w:r>
    </w:p>
    <w:p>
      <w:pPr>
        <w:keepNext w:val="0"/>
        <w:keepLines w:val="0"/>
        <w:widowControl/>
        <w:suppressLineNumbers w:val="0"/>
        <w:spacing w:before="0" w:beforeAutospacing="0" w:after="0" w:afterAutospacing="0"/>
        <w:ind w:left="0" w:right="0" w:firstLine="0"/>
        <w:jc w:val="left"/>
        <w:rPr>
          <w:rFonts w:hint="default" w:ascii="Calibri" w:hAnsi="Calibri" w:cs="Calibri"/>
          <w:i w:val="0"/>
          <w:iCs w:val="0"/>
          <w:caps w:val="0"/>
          <w:color w:val="000000"/>
          <w:spacing w:val="0"/>
          <w:sz w:val="21"/>
          <w:szCs w:val="21"/>
        </w:rPr>
      </w:pPr>
      <w:r>
        <w:rPr>
          <w:rFonts w:hint="default" w:ascii="Calibri" w:hAnsi="Calibri" w:cs="Calibri" w:eastAsiaTheme="minorEastAsia"/>
          <w:i w:val="0"/>
          <w:iCs w:val="0"/>
          <w:caps w:val="0"/>
          <w:color w:val="000000"/>
          <w:spacing w:val="0"/>
          <w:kern w:val="0"/>
          <w:sz w:val="21"/>
          <w:szCs w:val="21"/>
          <w:lang w:val="en-US" w:eastAsia="zh-CN" w:bidi="ar"/>
        </w:rPr>
        <w:drawing>
          <wp:inline distT="0" distB="0" distL="114300" distR="114300">
            <wp:extent cx="5267325" cy="3295650"/>
            <wp:effectExtent l="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267325" cy="329565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firstLine="0"/>
        <w:jc w:val="left"/>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drawing>
          <wp:inline distT="0" distB="0" distL="114300" distR="114300">
            <wp:extent cx="5267325" cy="3295650"/>
            <wp:effectExtent l="0" t="0" r="952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267325" cy="329565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line="440" w:lineRule="atLeast"/>
        <w:ind w:left="0" w:right="0" w:firstLine="560"/>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 </w:t>
      </w:r>
    </w:p>
    <w:p>
      <w:pPr>
        <w:keepNext w:val="0"/>
        <w:keepLines w:val="0"/>
        <w:widowControl/>
        <w:suppressLineNumbers w:val="0"/>
        <w:spacing w:before="0" w:beforeAutospacing="0" w:after="0" w:afterAutospacing="0" w:line="440" w:lineRule="atLeast"/>
        <w:ind w:left="0" w:right="0" w:firstLine="560"/>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2、登陆河北大学校园缴费平台</w:t>
      </w:r>
      <w:r>
        <w:rPr>
          <w:rFonts w:hint="eastAsia" w:ascii="宋体" w:hAnsi="宋体" w:eastAsia="宋体" w:cs="宋体"/>
          <w:b/>
          <w:bCs/>
          <w:i w:val="0"/>
          <w:iCs w:val="0"/>
          <w:caps w:val="0"/>
          <w:color w:val="000000"/>
          <w:spacing w:val="0"/>
          <w:kern w:val="0"/>
          <w:sz w:val="24"/>
          <w:szCs w:val="24"/>
          <w:lang w:val="en-US" w:eastAsia="zh-CN" w:bidi="ar"/>
        </w:rPr>
        <w:t>。</w:t>
      </w:r>
      <w:r>
        <w:rPr>
          <w:rFonts w:hint="default" w:ascii="楷体_GB2312" w:hAnsi="Calibri" w:eastAsia="楷体_GB2312" w:cs="楷体_GB2312"/>
          <w:b/>
          <w:bCs/>
          <w:i w:val="0"/>
          <w:iCs w:val="0"/>
          <w:caps w:val="0"/>
          <w:color w:val="000000"/>
          <w:spacing w:val="0"/>
          <w:kern w:val="0"/>
          <w:sz w:val="28"/>
          <w:szCs w:val="28"/>
          <w:lang w:val="en-US" w:eastAsia="zh-CN" w:bidi="ar"/>
        </w:rPr>
        <w:t>用户名为学生学号, 初始密码为身份证号后六位（如最后一位是字母，需大写输入该字母）。</w:t>
      </w:r>
    </w:p>
    <w:p>
      <w:pPr>
        <w:keepNext w:val="0"/>
        <w:keepLines w:val="0"/>
        <w:widowControl/>
        <w:suppressLineNumbers w:val="0"/>
        <w:spacing w:before="0" w:beforeAutospacing="0" w:after="0" w:afterAutospacing="0"/>
        <w:ind w:left="0" w:right="0" w:firstLine="0"/>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drawing>
          <wp:inline distT="0" distB="0" distL="114300" distR="114300">
            <wp:extent cx="5267325" cy="3295650"/>
            <wp:effectExtent l="0" t="0" r="9525" b="0"/>
            <wp:docPr id="1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IMG_258"/>
                    <pic:cNvPicPr>
                      <a:picLocks noChangeAspect="1"/>
                    </pic:cNvPicPr>
                  </pic:nvPicPr>
                  <pic:blipFill>
                    <a:blip r:embed="rId6"/>
                    <a:stretch>
                      <a:fillRect/>
                    </a:stretch>
                  </pic:blipFill>
                  <pic:spPr>
                    <a:xfrm>
                      <a:off x="0" y="0"/>
                      <a:ext cx="5267325" cy="329565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firstLine="560"/>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3、进入河北大学校园缴费平台，显示学生相关信息及所有欠费信息。</w:t>
      </w:r>
    </w:p>
    <w:p>
      <w:pPr>
        <w:keepNext w:val="0"/>
        <w:keepLines w:val="0"/>
        <w:widowControl/>
        <w:suppressLineNumbers w:val="0"/>
        <w:spacing w:before="0" w:beforeAutospacing="0" w:after="0" w:afterAutospacing="0"/>
        <w:ind w:left="0" w:right="0" w:firstLine="0"/>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drawing>
          <wp:inline distT="0" distB="0" distL="114300" distR="114300">
            <wp:extent cx="5267325" cy="3295650"/>
            <wp:effectExtent l="0" t="0" r="9525" b="0"/>
            <wp:docPr id="1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IMG_259"/>
                    <pic:cNvPicPr>
                      <a:picLocks noChangeAspect="1"/>
                    </pic:cNvPicPr>
                  </pic:nvPicPr>
                  <pic:blipFill>
                    <a:blip r:embed="rId7"/>
                    <a:stretch>
                      <a:fillRect/>
                    </a:stretch>
                  </pic:blipFill>
                  <pic:spPr>
                    <a:xfrm>
                      <a:off x="0" y="0"/>
                      <a:ext cx="5267325" cy="329565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firstLine="560"/>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4、缴纳学费点击“学费缴</w:t>
      </w:r>
      <w:r>
        <w:rPr>
          <w:rFonts w:hint="eastAsia" w:ascii="宋体" w:hAnsi="宋体" w:eastAsia="宋体" w:cs="宋体"/>
          <w:b/>
          <w:bCs/>
          <w:i w:val="0"/>
          <w:iCs w:val="0"/>
          <w:caps w:val="0"/>
          <w:color w:val="000000"/>
          <w:spacing w:val="0"/>
          <w:kern w:val="0"/>
          <w:sz w:val="28"/>
          <w:szCs w:val="28"/>
          <w:lang w:val="en-US" w:eastAsia="zh-CN" w:bidi="ar"/>
        </w:rPr>
        <w:t>费</w:t>
      </w:r>
      <w:r>
        <w:rPr>
          <w:rFonts w:hint="default" w:ascii="楷体_GB2312" w:hAnsi="Calibri" w:eastAsia="楷体_GB2312" w:cs="楷体_GB2312"/>
          <w:b/>
          <w:bCs/>
          <w:i w:val="0"/>
          <w:iCs w:val="0"/>
          <w:caps w:val="0"/>
          <w:color w:val="000000"/>
          <w:spacing w:val="0"/>
          <w:kern w:val="0"/>
          <w:sz w:val="28"/>
          <w:szCs w:val="28"/>
          <w:lang w:val="en-US" w:eastAsia="zh-CN" w:bidi="ar"/>
        </w:rPr>
        <w:t>”，缴纳住宿费点击“其他缴费”（以下操作演示以学费缴费为例）。勾选相应的收费区间，点击“下一步”。</w:t>
      </w:r>
    </w:p>
    <w:p>
      <w:pPr>
        <w:keepNext w:val="0"/>
        <w:keepLines w:val="0"/>
        <w:widowControl/>
        <w:suppressLineNumbers w:val="0"/>
        <w:spacing w:before="0" w:beforeAutospacing="0" w:after="0" w:afterAutospacing="0"/>
        <w:ind w:left="0" w:right="0" w:firstLine="0"/>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drawing>
          <wp:inline distT="0" distB="0" distL="114300" distR="114300">
            <wp:extent cx="5267325" cy="3295650"/>
            <wp:effectExtent l="0" t="0" r="9525" b="0"/>
            <wp:docPr id="1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descr="IMG_260"/>
                    <pic:cNvPicPr>
                      <a:picLocks noChangeAspect="1"/>
                    </pic:cNvPicPr>
                  </pic:nvPicPr>
                  <pic:blipFill>
                    <a:blip r:embed="rId8"/>
                    <a:stretch>
                      <a:fillRect/>
                    </a:stretch>
                  </pic:blipFill>
                  <pic:spPr>
                    <a:xfrm>
                      <a:off x="0" y="0"/>
                      <a:ext cx="5267325" cy="329565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firstLine="560"/>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5、显示您应交费用明细，勾选本次交费项目，点击“下一步”</w:t>
      </w:r>
      <w:r>
        <w:rPr>
          <w:rFonts w:hint="default" w:ascii="楷体_GB2312" w:hAnsi="Calibri" w:eastAsia="楷体_GB2312" w:cs="楷体_GB2312"/>
          <w:i w:val="0"/>
          <w:iCs w:val="0"/>
          <w:caps w:val="0"/>
          <w:color w:val="000000"/>
          <w:spacing w:val="0"/>
          <w:kern w:val="0"/>
          <w:sz w:val="28"/>
          <w:szCs w:val="28"/>
          <w:lang w:val="en-US" w:eastAsia="zh-CN" w:bidi="ar"/>
        </w:rPr>
        <w:t>。</w:t>
      </w:r>
    </w:p>
    <w:p>
      <w:pPr>
        <w:keepNext w:val="0"/>
        <w:keepLines w:val="0"/>
        <w:widowControl/>
        <w:suppressLineNumbers w:val="0"/>
        <w:spacing w:before="0" w:beforeAutospacing="0" w:after="0" w:afterAutospacing="0"/>
        <w:ind w:left="0" w:right="0" w:firstLine="0"/>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i w:val="0"/>
          <w:iCs w:val="0"/>
          <w:caps w:val="0"/>
          <w:color w:val="000000"/>
          <w:spacing w:val="0"/>
          <w:kern w:val="0"/>
          <w:sz w:val="28"/>
          <w:szCs w:val="28"/>
          <w:lang w:val="en-US" w:eastAsia="zh-CN" w:bidi="ar"/>
        </w:rPr>
        <w:drawing>
          <wp:inline distT="0" distB="0" distL="114300" distR="114300">
            <wp:extent cx="5267325" cy="3295650"/>
            <wp:effectExtent l="0" t="0" r="9525" b="0"/>
            <wp:docPr id="1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IMG_261"/>
                    <pic:cNvPicPr>
                      <a:picLocks noChangeAspect="1"/>
                    </pic:cNvPicPr>
                  </pic:nvPicPr>
                  <pic:blipFill>
                    <a:blip r:embed="rId9"/>
                    <a:stretch>
                      <a:fillRect/>
                    </a:stretch>
                  </pic:blipFill>
                  <pic:spPr>
                    <a:xfrm>
                      <a:off x="0" y="0"/>
                      <a:ext cx="5267325" cy="329565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firstLine="274"/>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i w:val="0"/>
          <w:iCs w:val="0"/>
          <w:caps w:val="0"/>
          <w:color w:val="000000"/>
          <w:spacing w:val="0"/>
          <w:kern w:val="0"/>
          <w:sz w:val="28"/>
          <w:szCs w:val="28"/>
          <w:lang w:val="en-US" w:eastAsia="zh-CN" w:bidi="ar"/>
        </w:rPr>
        <w:t> </w:t>
      </w:r>
    </w:p>
    <w:p>
      <w:pPr>
        <w:keepNext w:val="0"/>
        <w:keepLines w:val="0"/>
        <w:widowControl/>
        <w:suppressLineNumbers w:val="0"/>
        <w:spacing w:before="0" w:beforeAutospacing="0" w:after="0" w:afterAutospacing="0"/>
        <w:ind w:left="0" w:right="0" w:firstLine="560"/>
        <w:jc w:val="left"/>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6、核对信息无误后，点击“银联在线支付”。</w:t>
      </w:r>
    </w:p>
    <w:p>
      <w:pPr>
        <w:keepNext w:val="0"/>
        <w:keepLines w:val="0"/>
        <w:widowControl/>
        <w:suppressLineNumbers w:val="0"/>
        <w:spacing w:before="0" w:beforeAutospacing="0" w:after="0" w:afterAutospacing="0"/>
        <w:ind w:left="0" w:right="0" w:firstLine="0"/>
        <w:jc w:val="left"/>
        <w:rPr>
          <w:rFonts w:hint="default" w:ascii="Calibri" w:hAnsi="Calibri" w:cs="Calibri"/>
          <w:i w:val="0"/>
          <w:iCs w:val="0"/>
          <w:caps w:val="0"/>
          <w:color w:val="000000"/>
          <w:spacing w:val="0"/>
          <w:sz w:val="21"/>
          <w:szCs w:val="21"/>
        </w:rPr>
      </w:pPr>
      <w:r>
        <w:rPr>
          <w:rFonts w:hint="default" w:ascii="楷体_GB2312" w:hAnsi="Calibri" w:eastAsia="楷体_GB2312" w:cs="楷体_GB2312"/>
          <w:i w:val="0"/>
          <w:iCs w:val="0"/>
          <w:caps w:val="0"/>
          <w:color w:val="000000"/>
          <w:spacing w:val="0"/>
          <w:kern w:val="0"/>
          <w:sz w:val="28"/>
          <w:szCs w:val="28"/>
          <w:lang w:val="en-US" w:eastAsia="zh-CN" w:bidi="ar"/>
        </w:rPr>
        <w:drawing>
          <wp:inline distT="0" distB="0" distL="114300" distR="114300">
            <wp:extent cx="5267325" cy="3295650"/>
            <wp:effectExtent l="0" t="0" r="0" b="0"/>
            <wp:docPr id="1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62"/>
                    <pic:cNvPicPr>
                      <a:picLocks noChangeAspect="1"/>
                    </pic:cNvPicPr>
                  </pic:nvPicPr>
                  <pic:blipFill>
                    <a:blip r:embed="rId10"/>
                    <a:stretch>
                      <a:fillRect/>
                    </a:stretch>
                  </pic:blipFill>
                  <pic:spPr>
                    <a:xfrm>
                      <a:off x="0" y="0"/>
                      <a:ext cx="5267325" cy="329565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firstLine="560"/>
        <w:jc w:val="left"/>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7、确认信息无误后，点击“确定交费”。</w:t>
      </w:r>
    </w:p>
    <w:p>
      <w:pPr>
        <w:keepNext w:val="0"/>
        <w:keepLines w:val="0"/>
        <w:widowControl/>
        <w:suppressLineNumbers w:val="0"/>
        <w:spacing w:before="0" w:beforeAutospacing="0" w:after="0" w:afterAutospacing="0"/>
        <w:ind w:left="0" w:right="0" w:firstLine="0"/>
        <w:jc w:val="left"/>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drawing>
          <wp:inline distT="0" distB="0" distL="114300" distR="114300">
            <wp:extent cx="5267325" cy="3295650"/>
            <wp:effectExtent l="0" t="0" r="9525" b="0"/>
            <wp:docPr id="4"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IMG_263"/>
                    <pic:cNvPicPr>
                      <a:picLocks noChangeAspect="1"/>
                    </pic:cNvPicPr>
                  </pic:nvPicPr>
                  <pic:blipFill>
                    <a:blip r:embed="rId11"/>
                    <a:stretch>
                      <a:fillRect/>
                    </a:stretch>
                  </pic:blipFill>
                  <pic:spPr>
                    <a:xfrm>
                      <a:off x="0" y="0"/>
                      <a:ext cx="5267325" cy="329565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firstLine="560"/>
        <w:jc w:val="left"/>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8、缴费平台目前开通的支付方式是银联在线支付和网银支付，一般选择使用银联在线支付，大额支付使用网银支付。选择“银联卡支付”，输入银联卡号，核对准确无误后，点击“下一步”。</w:t>
      </w:r>
    </w:p>
    <w:p>
      <w:pPr>
        <w:keepNext w:val="0"/>
        <w:keepLines w:val="0"/>
        <w:widowControl/>
        <w:suppressLineNumbers w:val="0"/>
        <w:spacing w:before="0" w:beforeAutospacing="0" w:after="0" w:afterAutospacing="0"/>
        <w:ind w:left="0" w:right="0" w:firstLine="0"/>
        <w:jc w:val="left"/>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FF0000"/>
          <w:spacing w:val="0"/>
          <w:kern w:val="0"/>
          <w:sz w:val="28"/>
          <w:szCs w:val="28"/>
          <w:lang w:val="en-US" w:eastAsia="zh-CN" w:bidi="ar"/>
        </w:rPr>
        <w:drawing>
          <wp:inline distT="0" distB="0" distL="114300" distR="114300">
            <wp:extent cx="5267325" cy="3295650"/>
            <wp:effectExtent l="0" t="0" r="9525" b="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2"/>
                    <a:stretch>
                      <a:fillRect/>
                    </a:stretch>
                  </pic:blipFill>
                  <pic:spPr>
                    <a:xfrm>
                      <a:off x="0" y="0"/>
                      <a:ext cx="5267325" cy="329565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firstLine="560"/>
        <w:jc w:val="left"/>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9、使用银联在线支付需填写在银行营业网点办理银联卡时预留的手机号码，以便接收短信验证码。如确认预留手机号码无误，点击“我已预留”。</w:t>
      </w:r>
    </w:p>
    <w:p>
      <w:pPr>
        <w:keepNext w:val="0"/>
        <w:keepLines w:val="0"/>
        <w:widowControl/>
        <w:suppressLineNumbers w:val="0"/>
        <w:spacing w:before="0" w:beforeAutospacing="0" w:after="0" w:afterAutospacing="0"/>
        <w:ind w:left="0" w:right="0" w:firstLine="0"/>
        <w:jc w:val="left"/>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drawing>
          <wp:inline distT="0" distB="0" distL="114300" distR="114300">
            <wp:extent cx="5267325" cy="3295650"/>
            <wp:effectExtent l="0" t="0" r="9525" b="0"/>
            <wp:docPr id="8"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IMG_265"/>
                    <pic:cNvPicPr>
                      <a:picLocks noChangeAspect="1"/>
                    </pic:cNvPicPr>
                  </pic:nvPicPr>
                  <pic:blipFill>
                    <a:blip r:embed="rId13"/>
                    <a:stretch>
                      <a:fillRect/>
                    </a:stretch>
                  </pic:blipFill>
                  <pic:spPr>
                    <a:xfrm>
                      <a:off x="0" y="0"/>
                      <a:ext cx="5267325" cy="329565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firstLine="0"/>
        <w:jc w:val="left"/>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 </w:t>
      </w:r>
    </w:p>
    <w:p>
      <w:pPr>
        <w:keepNext w:val="0"/>
        <w:keepLines w:val="0"/>
        <w:widowControl/>
        <w:suppressLineNumbers w:val="0"/>
        <w:spacing w:before="0" w:beforeAutospacing="0" w:after="0" w:afterAutospacing="0"/>
        <w:ind w:left="0" w:right="0" w:firstLine="560"/>
        <w:jc w:val="left"/>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10、显示该银联卡在银行预留的信息，正确输入相关信息，并输入免费获取的短信验证码，点击“开通并付款”。</w:t>
      </w:r>
    </w:p>
    <w:p>
      <w:pPr>
        <w:keepNext w:val="0"/>
        <w:keepLines w:val="0"/>
        <w:widowControl/>
        <w:suppressLineNumbers w:val="0"/>
        <w:spacing w:before="0" w:beforeAutospacing="0" w:after="0" w:afterAutospacing="0"/>
        <w:ind w:left="0" w:right="0" w:firstLine="0"/>
        <w:jc w:val="left"/>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drawing>
          <wp:inline distT="0" distB="0" distL="114300" distR="114300">
            <wp:extent cx="5267325" cy="3295650"/>
            <wp:effectExtent l="0" t="0" r="9525" b="0"/>
            <wp:docPr id="10"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IMG_266"/>
                    <pic:cNvPicPr>
                      <a:picLocks noChangeAspect="1"/>
                    </pic:cNvPicPr>
                  </pic:nvPicPr>
                  <pic:blipFill>
                    <a:blip r:embed="rId14"/>
                    <a:stretch>
                      <a:fillRect/>
                    </a:stretch>
                  </pic:blipFill>
                  <pic:spPr>
                    <a:xfrm>
                      <a:off x="0" y="0"/>
                      <a:ext cx="5267325" cy="329565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firstLine="560"/>
        <w:jc w:val="left"/>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11、付款成功后，完成缴费，您可以通过平台随时查询缴费情况。</w:t>
      </w:r>
    </w:p>
    <w:p>
      <w:pPr>
        <w:keepNext w:val="0"/>
        <w:keepLines w:val="0"/>
        <w:widowControl/>
        <w:suppressLineNumbers w:val="0"/>
        <w:spacing w:before="0" w:beforeAutospacing="0" w:after="0" w:afterAutospacing="0"/>
        <w:ind w:left="0" w:right="0" w:firstLine="0"/>
        <w:jc w:val="left"/>
        <w:rPr>
          <w:rFonts w:hint="default" w:ascii="Calibri" w:hAnsi="Calibri" w:cs="Calibri"/>
          <w:i w:val="0"/>
          <w:iCs w:val="0"/>
          <w:caps w:val="0"/>
          <w:color w:val="000000"/>
          <w:spacing w:val="0"/>
          <w:sz w:val="21"/>
          <w:szCs w:val="21"/>
        </w:rPr>
      </w:pPr>
      <w:r>
        <w:rPr>
          <w:rFonts w:hint="default" w:ascii="Calibri" w:hAnsi="Calibri" w:cs="Calibri" w:eastAsiaTheme="minorEastAsia"/>
          <w:i w:val="0"/>
          <w:iCs w:val="0"/>
          <w:caps w:val="0"/>
          <w:color w:val="000000"/>
          <w:spacing w:val="0"/>
          <w:kern w:val="0"/>
          <w:sz w:val="21"/>
          <w:szCs w:val="21"/>
          <w:lang w:val="en-US" w:eastAsia="zh-CN" w:bidi="ar"/>
        </w:rPr>
        <w:drawing>
          <wp:inline distT="0" distB="0" distL="114300" distR="114300">
            <wp:extent cx="5267325" cy="3295650"/>
            <wp:effectExtent l="0" t="0" r="9525" b="0"/>
            <wp:docPr id="3"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descr="IMG_267"/>
                    <pic:cNvPicPr>
                      <a:picLocks noChangeAspect="1"/>
                    </pic:cNvPicPr>
                  </pic:nvPicPr>
                  <pic:blipFill>
                    <a:blip r:embed="rId15"/>
                    <a:stretch>
                      <a:fillRect/>
                    </a:stretch>
                  </pic:blipFill>
                  <pic:spPr>
                    <a:xfrm>
                      <a:off x="0" y="0"/>
                      <a:ext cx="5267325" cy="329565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firstLine="560"/>
        <w:jc w:val="left"/>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12、如需使用网上银行进行支付，进入支付界面后选择“网银支付”，选择相应银行，点击“到网上银行支付”（以下操作演示以工商银行为例）。</w:t>
      </w:r>
    </w:p>
    <w:p>
      <w:pPr>
        <w:keepNext w:val="0"/>
        <w:keepLines w:val="0"/>
        <w:widowControl/>
        <w:suppressLineNumbers w:val="0"/>
        <w:spacing w:before="0" w:beforeAutospacing="0" w:after="0" w:afterAutospacing="0"/>
        <w:ind w:left="0" w:right="0" w:firstLine="0"/>
        <w:jc w:val="left"/>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FF0000"/>
          <w:spacing w:val="0"/>
          <w:kern w:val="0"/>
          <w:sz w:val="28"/>
          <w:szCs w:val="28"/>
          <w:lang w:val="en-US" w:eastAsia="zh-CN" w:bidi="ar"/>
        </w:rPr>
        <w:drawing>
          <wp:inline distT="0" distB="0" distL="114300" distR="114300">
            <wp:extent cx="5267325" cy="3295650"/>
            <wp:effectExtent l="0" t="0" r="9525" b="0"/>
            <wp:docPr id="5"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descr="IMG_268"/>
                    <pic:cNvPicPr>
                      <a:picLocks noChangeAspect="1"/>
                    </pic:cNvPicPr>
                  </pic:nvPicPr>
                  <pic:blipFill>
                    <a:blip r:embed="rId16"/>
                    <a:stretch>
                      <a:fillRect/>
                    </a:stretch>
                  </pic:blipFill>
                  <pic:spPr>
                    <a:xfrm>
                      <a:off x="0" y="0"/>
                      <a:ext cx="5267325" cy="329565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firstLine="560"/>
        <w:jc w:val="left"/>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13、选择界面中的“其他支付方式”，输入银行卡卡号，点击“下一步”</w:t>
      </w:r>
    </w:p>
    <w:p>
      <w:pPr>
        <w:keepNext w:val="0"/>
        <w:keepLines w:val="0"/>
        <w:widowControl/>
        <w:suppressLineNumbers w:val="0"/>
        <w:spacing w:before="0" w:beforeAutospacing="0" w:after="0" w:afterAutospacing="0"/>
        <w:ind w:left="0" w:right="0" w:firstLine="0"/>
        <w:jc w:val="left"/>
        <w:rPr>
          <w:rFonts w:hint="default" w:ascii="Calibri" w:hAnsi="Calibri" w:cs="Calibri"/>
          <w:i w:val="0"/>
          <w:iCs w:val="0"/>
          <w:caps w:val="0"/>
          <w:color w:val="000000"/>
          <w:spacing w:val="0"/>
          <w:sz w:val="21"/>
          <w:szCs w:val="21"/>
        </w:rPr>
      </w:pPr>
      <w:bookmarkStart w:id="2" w:name="_GoBack"/>
      <w:r>
        <w:rPr>
          <w:rFonts w:hint="default" w:ascii="楷体_GB2312" w:hAnsi="Calibri" w:eastAsia="楷体_GB2312" w:cs="楷体_GB2312"/>
          <w:b/>
          <w:bCs/>
          <w:i w:val="0"/>
          <w:iCs w:val="0"/>
          <w:caps w:val="0"/>
          <w:color w:val="FF0000"/>
          <w:spacing w:val="0"/>
          <w:kern w:val="0"/>
          <w:sz w:val="28"/>
          <w:szCs w:val="28"/>
          <w:lang w:val="en-US" w:eastAsia="zh-CN" w:bidi="ar"/>
        </w:rPr>
        <w:drawing>
          <wp:inline distT="0" distB="0" distL="114300" distR="114300">
            <wp:extent cx="5267325" cy="3295650"/>
            <wp:effectExtent l="0" t="0" r="9525" b="0"/>
            <wp:docPr id="6"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4" descr="IMG_269"/>
                    <pic:cNvPicPr>
                      <a:picLocks noChangeAspect="1"/>
                    </pic:cNvPicPr>
                  </pic:nvPicPr>
                  <pic:blipFill>
                    <a:blip r:embed="rId17"/>
                    <a:stretch>
                      <a:fillRect/>
                    </a:stretch>
                  </pic:blipFill>
                  <pic:spPr>
                    <a:xfrm>
                      <a:off x="0" y="0"/>
                      <a:ext cx="5267325" cy="3295650"/>
                    </a:xfrm>
                    <a:prstGeom prst="rect">
                      <a:avLst/>
                    </a:prstGeom>
                    <a:noFill/>
                    <a:ln w="9525">
                      <a:noFill/>
                    </a:ln>
                  </pic:spPr>
                </pic:pic>
              </a:graphicData>
            </a:graphic>
          </wp:inline>
        </w:drawing>
      </w:r>
      <w:bookmarkEnd w:id="2"/>
    </w:p>
    <w:p>
      <w:pPr>
        <w:keepNext w:val="0"/>
        <w:keepLines w:val="0"/>
        <w:widowControl/>
        <w:suppressLineNumbers w:val="0"/>
        <w:spacing w:before="0" w:beforeAutospacing="0" w:after="0" w:afterAutospacing="0"/>
        <w:ind w:left="0" w:right="0" w:firstLine="560"/>
        <w:jc w:val="left"/>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kern w:val="0"/>
          <w:sz w:val="28"/>
          <w:szCs w:val="28"/>
          <w:lang w:val="en-US" w:eastAsia="zh-CN" w:bidi="ar"/>
        </w:rPr>
        <w:t>14、核实缴费信息、银行预留信息无误后，点击“付款”。如支付介质为U盾，提示插入U盾，输入U盾密码，付款成功后，完成缴费；如支付介质为电子密码器，根据提示的字符串输入电子密码器，得到支付密码，输入支付密码，付款成功后，完成缴费。您可以通过平台随时查询缴费情况</w:t>
      </w:r>
    </w:p>
    <w:p>
      <w:pPr>
        <w:keepNext w:val="0"/>
        <w:keepLines w:val="0"/>
        <w:widowControl/>
        <w:suppressLineNumbers w:val="0"/>
        <w:spacing w:before="0" w:beforeAutospacing="0" w:after="0" w:afterAutospacing="0"/>
        <w:ind w:left="0" w:right="0" w:firstLine="0"/>
        <w:jc w:val="left"/>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FF0000"/>
          <w:spacing w:val="0"/>
          <w:kern w:val="0"/>
          <w:sz w:val="28"/>
          <w:szCs w:val="28"/>
          <w:lang w:val="en-US" w:eastAsia="zh-CN" w:bidi="ar"/>
        </w:rPr>
        <w:drawing>
          <wp:inline distT="0" distB="0" distL="114300" distR="114300">
            <wp:extent cx="5267325" cy="3295650"/>
            <wp:effectExtent l="0" t="0" r="9525" b="0"/>
            <wp:docPr id="7"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5" descr="IMG_270"/>
                    <pic:cNvPicPr>
                      <a:picLocks noChangeAspect="1"/>
                    </pic:cNvPicPr>
                  </pic:nvPicPr>
                  <pic:blipFill>
                    <a:blip r:embed="rId18"/>
                    <a:stretch>
                      <a:fillRect/>
                    </a:stretch>
                  </pic:blipFill>
                  <pic:spPr>
                    <a:xfrm>
                      <a:off x="0" y="0"/>
                      <a:ext cx="5267325" cy="329565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hMzU3NGM1ZDZlODhjOGM3MGE0ZDhlYTg5NTYwNTgifQ=="/>
  </w:docVars>
  <w:rsids>
    <w:rsidRoot w:val="00000000"/>
    <w:rsid w:val="6BCE3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NUL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2023-03-03T08:57:35Z</dcterms:created>
  <dc:creator>tljk</dc:creator>
  <cp:lastModifiedBy>赵三岁</cp:lastModifiedBy>
  <dcterms:modified xsi:type="dcterms:W3CDTF">2023-03-03T08:57:51Z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C07E2E3017DF47C5A7732402CF1AB40E</vt:lpwstr>
  </property>
</Properties>
</file>