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672"/>
      </w:tblGrid>
      <w:tr w:rsidR="00737042" w:rsidRPr="0068642B" w:rsidTr="00737042">
        <w:trPr>
          <w:trHeight w:val="330"/>
          <w:tblCellSpacing w:w="0" w:type="dxa"/>
          <w:jc w:val="center"/>
        </w:trPr>
        <w:tc>
          <w:tcPr>
            <w:tcW w:w="0" w:type="auto"/>
            <w:shd w:val="clear" w:color="auto" w:fill="FFFFFF"/>
            <w:tcMar>
              <w:top w:w="165" w:type="dxa"/>
              <w:left w:w="15" w:type="dxa"/>
              <w:bottom w:w="15" w:type="dxa"/>
              <w:right w:w="15" w:type="dxa"/>
            </w:tcMar>
            <w:hideMark/>
          </w:tcPr>
          <w:p w:rsidR="00A97F62" w:rsidRDefault="00A97F62" w:rsidP="00A97F62">
            <w:pPr>
              <w:jc w:val="center"/>
            </w:pPr>
            <w:r w:rsidRPr="0068642B">
              <w:rPr>
                <w:rFonts w:asciiTheme="minorEastAsia" w:hAnsiTheme="minorEastAsia" w:cs="宋体" w:hint="eastAsia"/>
                <w:b/>
                <w:bCs/>
                <w:color w:val="7C7C7C"/>
                <w:kern w:val="0"/>
                <w:sz w:val="28"/>
                <w:szCs w:val="28"/>
              </w:rPr>
              <w:t>教育部</w:t>
            </w:r>
            <w:r>
              <w:rPr>
                <w:rFonts w:asciiTheme="minorEastAsia" w:hAnsiTheme="minorEastAsia" w:cs="宋体" w:hint="eastAsia"/>
                <w:b/>
                <w:bCs/>
                <w:color w:val="7C7C7C"/>
                <w:kern w:val="0"/>
                <w:sz w:val="28"/>
                <w:szCs w:val="28"/>
              </w:rPr>
              <w:t>文件</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3644"/>
              <w:gridCol w:w="4998"/>
            </w:tblGrid>
            <w:tr w:rsidR="00737042" w:rsidRPr="0068642B">
              <w:trPr>
                <w:trHeight w:val="330"/>
                <w:tblCellSpacing w:w="0" w:type="dxa"/>
              </w:trPr>
              <w:tc>
                <w:tcPr>
                  <w:tcW w:w="0" w:type="auto"/>
                  <w:gridSpan w:val="2"/>
                  <w:vAlign w:val="center"/>
                  <w:hideMark/>
                </w:tcPr>
                <w:p w:rsidR="00737042" w:rsidRPr="0068642B" w:rsidRDefault="00E910A7" w:rsidP="00D7010E">
                  <w:pPr>
                    <w:widowControl/>
                    <w:spacing w:line="513" w:lineRule="atLeast"/>
                    <w:ind w:firstLineChars="396" w:firstLine="1113"/>
                    <w:jc w:val="left"/>
                    <w:rPr>
                      <w:rFonts w:asciiTheme="minorEastAsia" w:hAnsiTheme="minorEastAsia" w:cs="宋体"/>
                      <w:b/>
                      <w:bCs/>
                      <w:color w:val="7C7C7C"/>
                      <w:kern w:val="0"/>
                      <w:sz w:val="28"/>
                      <w:szCs w:val="28"/>
                    </w:rPr>
                  </w:pPr>
                  <w:r w:rsidRPr="0068642B">
                    <w:rPr>
                      <w:rFonts w:asciiTheme="minorEastAsia" w:hAnsiTheme="minorEastAsia" w:cs="宋体" w:hint="eastAsia"/>
                      <w:b/>
                      <w:bCs/>
                      <w:color w:val="7C7C7C"/>
                      <w:kern w:val="0"/>
                      <w:sz w:val="28"/>
                      <w:szCs w:val="28"/>
                    </w:rPr>
                    <w:t>《</w:t>
                  </w:r>
                  <w:r w:rsidR="00737042" w:rsidRPr="0068642B">
                    <w:rPr>
                      <w:rFonts w:asciiTheme="minorEastAsia" w:hAnsiTheme="minorEastAsia" w:cs="宋体" w:hint="eastAsia"/>
                      <w:b/>
                      <w:bCs/>
                      <w:color w:val="7C7C7C"/>
                      <w:kern w:val="0"/>
                      <w:sz w:val="28"/>
                      <w:szCs w:val="28"/>
                    </w:rPr>
                    <w:t>高等学校设备器材损坏丢失赔偿处理办法</w:t>
                  </w:r>
                  <w:r w:rsidRPr="0068642B">
                    <w:rPr>
                      <w:rFonts w:asciiTheme="minorEastAsia" w:hAnsiTheme="minorEastAsia" w:cs="宋体" w:hint="eastAsia"/>
                      <w:b/>
                      <w:bCs/>
                      <w:color w:val="7C7C7C"/>
                      <w:kern w:val="0"/>
                      <w:sz w:val="28"/>
                      <w:szCs w:val="28"/>
                    </w:rPr>
                    <w:t>》</w:t>
                  </w:r>
                </w:p>
              </w:tc>
            </w:tr>
            <w:tr w:rsidR="00737042" w:rsidRPr="0068642B">
              <w:trPr>
                <w:tblCellSpacing w:w="0" w:type="dxa"/>
              </w:trPr>
              <w:tc>
                <w:tcPr>
                  <w:tcW w:w="0" w:type="auto"/>
                  <w:vAlign w:val="center"/>
                  <w:hideMark/>
                </w:tcPr>
                <w:p w:rsidR="00737042" w:rsidRPr="0068642B" w:rsidRDefault="00737042" w:rsidP="00E27E6D">
                  <w:pPr>
                    <w:widowControl/>
                    <w:jc w:val="center"/>
                    <w:rPr>
                      <w:rFonts w:asciiTheme="minorEastAsia" w:hAnsiTheme="minorEastAsia" w:cs="宋体"/>
                      <w:color w:val="000000"/>
                      <w:kern w:val="0"/>
                      <w:sz w:val="28"/>
                      <w:szCs w:val="28"/>
                    </w:rPr>
                  </w:pPr>
                  <w:r w:rsidRPr="0068642B">
                    <w:rPr>
                      <w:rFonts w:asciiTheme="minorEastAsia" w:hAnsiTheme="minorEastAsia" w:cs="宋体" w:hint="eastAsia"/>
                      <w:color w:val="7E7E7E"/>
                      <w:kern w:val="0"/>
                      <w:sz w:val="28"/>
                      <w:szCs w:val="28"/>
                    </w:rPr>
                    <w:t>2015-03-05 12:40 |</w:t>
                  </w:r>
                </w:p>
              </w:tc>
              <w:tc>
                <w:tcPr>
                  <w:tcW w:w="0" w:type="auto"/>
                  <w:tcMar>
                    <w:top w:w="0" w:type="dxa"/>
                    <w:left w:w="0" w:type="dxa"/>
                    <w:bottom w:w="120" w:type="dxa"/>
                    <w:right w:w="3450" w:type="dxa"/>
                  </w:tcMar>
                  <w:vAlign w:val="center"/>
                  <w:hideMark/>
                </w:tcPr>
                <w:p w:rsidR="00737042" w:rsidRPr="0068642B" w:rsidRDefault="00737042" w:rsidP="00E27E6D">
                  <w:pPr>
                    <w:widowControl/>
                    <w:jc w:val="center"/>
                    <w:rPr>
                      <w:rFonts w:asciiTheme="minorEastAsia" w:hAnsiTheme="minorEastAsia" w:cs="宋体"/>
                      <w:color w:val="000000"/>
                      <w:kern w:val="0"/>
                      <w:sz w:val="28"/>
                      <w:szCs w:val="28"/>
                    </w:rPr>
                  </w:pPr>
                  <w:bookmarkStart w:id="0" w:name="_GoBack"/>
                  <w:bookmarkEnd w:id="0"/>
                </w:p>
              </w:tc>
            </w:tr>
          </w:tbl>
          <w:p w:rsidR="00737042" w:rsidRPr="0068642B" w:rsidRDefault="00737042" w:rsidP="00737042">
            <w:pPr>
              <w:widowControl/>
              <w:jc w:val="left"/>
              <w:rPr>
                <w:rFonts w:asciiTheme="minorEastAsia" w:hAnsiTheme="minorEastAsia" w:cs="宋体"/>
                <w:b/>
                <w:bCs/>
                <w:color w:val="E23300"/>
                <w:kern w:val="0"/>
                <w:sz w:val="28"/>
                <w:szCs w:val="28"/>
              </w:rPr>
            </w:pPr>
          </w:p>
        </w:tc>
      </w:tr>
      <w:tr w:rsidR="00737042" w:rsidRPr="0068642B" w:rsidTr="00737042">
        <w:trPr>
          <w:tblCellSpacing w:w="0" w:type="dxa"/>
          <w:jc w:val="center"/>
        </w:trPr>
        <w:tc>
          <w:tcPr>
            <w:tcW w:w="0" w:type="auto"/>
            <w:shd w:val="clear" w:color="auto" w:fill="FFFFFF"/>
            <w:tcMar>
              <w:top w:w="15" w:type="dxa"/>
              <w:left w:w="300" w:type="dxa"/>
              <w:bottom w:w="15" w:type="dxa"/>
              <w:right w:w="300" w:type="dxa"/>
            </w:tcMar>
            <w:vAlign w:val="center"/>
            <w:hideMark/>
          </w:tcPr>
          <w:p w:rsidR="00737042" w:rsidRPr="0068642B" w:rsidRDefault="00737042" w:rsidP="00D7010E">
            <w:pPr>
              <w:widowControl/>
              <w:spacing w:before="100" w:beforeAutospacing="1" w:after="100" w:afterAutospacing="1" w:line="399" w:lineRule="atLeast"/>
              <w:jc w:val="center"/>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第一章 总 则</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第一条 </w:t>
            </w:r>
            <w:r w:rsidRPr="0068642B">
              <w:rPr>
                <w:rFonts w:asciiTheme="minorEastAsia" w:hAnsiTheme="minorEastAsia" w:cs="宋体" w:hint="eastAsia"/>
                <w:color w:val="000000"/>
                <w:kern w:val="0"/>
                <w:sz w:val="28"/>
                <w:szCs w:val="28"/>
              </w:rPr>
              <w:t>为了贯彻勤俭办学方针，增加师生员工爱护国家财产的责任心，并加强物资管理工作，维护设备器材的完整安全和有效使用，防止损坏和丢失，以保证教学和科学研究任务的顺利进行，特制定本办法。</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第二条 </w:t>
            </w:r>
            <w:r w:rsidRPr="0068642B">
              <w:rPr>
                <w:rFonts w:asciiTheme="minorEastAsia" w:hAnsiTheme="minorEastAsia" w:cs="宋体" w:hint="eastAsia"/>
                <w:color w:val="000000"/>
                <w:kern w:val="0"/>
                <w:sz w:val="28"/>
                <w:szCs w:val="28"/>
              </w:rPr>
              <w:t>高等学校全体师生员工都应该自觉地爱护设备，节约器材的使用，学校应该经常对师生员工进行勤俭办学、爱护国家财产的思想教育和加强对物资管理工作的领导和检查；建立科学的严格的保管和使用制度，制订各项必要的技术操作规程，积极推行岗位责任制度；改善物资保管条件，做好经常的检查和维护工作并进行必要的基本技术保养，切实防止设备器材的损坏和丢失。</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第三条 </w:t>
            </w:r>
            <w:r w:rsidRPr="0068642B">
              <w:rPr>
                <w:rFonts w:asciiTheme="minorEastAsia" w:hAnsiTheme="minorEastAsia" w:cs="宋体" w:hint="eastAsia"/>
                <w:color w:val="000000"/>
                <w:kern w:val="0"/>
                <w:sz w:val="28"/>
                <w:szCs w:val="28"/>
              </w:rPr>
              <w:t>因责任事故造成设备器材损坏丢失的，均应赔偿。学校在考虑赔偿的轻重时，要根据具体情节，不同对象、物资性质、本人表现、事后的态度和认识及损坏价值的大小，具体分析， 区别对待，责令赔偿损失价值的全部，一部分或免予赔偿。</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第四条 </w:t>
            </w:r>
            <w:r w:rsidRPr="0068642B">
              <w:rPr>
                <w:rFonts w:asciiTheme="minorEastAsia" w:hAnsiTheme="minorEastAsia" w:cs="宋体" w:hint="eastAsia"/>
                <w:color w:val="000000"/>
                <w:kern w:val="0"/>
                <w:sz w:val="28"/>
                <w:szCs w:val="28"/>
              </w:rPr>
              <w:t>对设备器材损失丢失的责任事故及处理情况，应定期整理，并要书面记录，交由学校有关部门，作为考绩、鉴定的参与资料。</w:t>
            </w:r>
            <w:r w:rsidRPr="0068642B">
              <w:rPr>
                <w:rFonts w:asciiTheme="minorEastAsia" w:hAnsiTheme="minorEastAsia" w:cs="宋体" w:hint="eastAsia"/>
                <w:color w:val="000000"/>
                <w:kern w:val="0"/>
                <w:sz w:val="28"/>
                <w:szCs w:val="28"/>
              </w:rPr>
              <w:lastRenderedPageBreak/>
              <w:t>重大事故，应认真吸取教训，采取有效措施，改进工作，并应结合事件的处理，及时对有关人员进行批评教育或处分。</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第五条 </w:t>
            </w:r>
            <w:r w:rsidRPr="0068642B">
              <w:rPr>
                <w:rFonts w:asciiTheme="minorEastAsia" w:hAnsiTheme="minorEastAsia" w:cs="宋体" w:hint="eastAsia"/>
                <w:color w:val="000000"/>
                <w:kern w:val="0"/>
                <w:sz w:val="28"/>
                <w:szCs w:val="28"/>
              </w:rPr>
              <w:t>学校对一贯执行制度、爱护设备、节约器材、提高设备利用率有显著成绩的，主动采取措施积极抢救物资减少损失的，以及对损坏、</w:t>
            </w:r>
            <w:proofErr w:type="gramStart"/>
            <w:r w:rsidRPr="0068642B">
              <w:rPr>
                <w:rFonts w:asciiTheme="minorEastAsia" w:hAnsiTheme="minorEastAsia" w:cs="宋体" w:hint="eastAsia"/>
                <w:color w:val="000000"/>
                <w:kern w:val="0"/>
                <w:sz w:val="28"/>
                <w:szCs w:val="28"/>
              </w:rPr>
              <w:t>浪废</w:t>
            </w:r>
            <w:proofErr w:type="gramEnd"/>
            <w:r w:rsidRPr="0068642B">
              <w:rPr>
                <w:rFonts w:asciiTheme="minorEastAsia" w:hAnsiTheme="minorEastAsia" w:cs="宋体" w:hint="eastAsia"/>
                <w:color w:val="000000"/>
                <w:kern w:val="0"/>
                <w:sz w:val="28"/>
                <w:szCs w:val="28"/>
              </w:rPr>
              <w:t>、盗窃设备器材行为坚持进行斗争的单位和个人，应给予表扬和奖励。先进事迹应及时总结推广。</w:t>
            </w:r>
          </w:p>
          <w:p w:rsidR="00737042" w:rsidRPr="0068642B" w:rsidRDefault="00737042" w:rsidP="00D7010E">
            <w:pPr>
              <w:widowControl/>
              <w:spacing w:before="100" w:beforeAutospacing="1" w:after="100" w:afterAutospacing="1" w:line="399" w:lineRule="atLeast"/>
              <w:jc w:val="center"/>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第二章 赔偿界限与处理原则</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第六条 </w:t>
            </w:r>
            <w:r w:rsidRPr="0068642B">
              <w:rPr>
                <w:rFonts w:asciiTheme="minorEastAsia" w:hAnsiTheme="minorEastAsia" w:cs="宋体" w:hint="eastAsia"/>
                <w:color w:val="000000"/>
                <w:kern w:val="0"/>
                <w:sz w:val="28"/>
                <w:szCs w:val="28"/>
              </w:rPr>
              <w:t>由于下列主观原因，发生责任事故，造成设备器材的损失，应予赔偿：</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⒈ 不听从指挥，不遵守操作规程或不按规定要求进行工作；</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⒉ 不按制度又未经批准，擅自动、用、</w:t>
            </w:r>
            <w:proofErr w:type="gramStart"/>
            <w:r w:rsidRPr="0068642B">
              <w:rPr>
                <w:rFonts w:asciiTheme="minorEastAsia" w:hAnsiTheme="minorEastAsia" w:cs="宋体" w:hint="eastAsia"/>
                <w:color w:val="000000"/>
                <w:kern w:val="0"/>
                <w:sz w:val="28"/>
                <w:szCs w:val="28"/>
              </w:rPr>
              <w:t>拆设备</w:t>
            </w:r>
            <w:proofErr w:type="gramEnd"/>
            <w:r w:rsidRPr="0068642B">
              <w:rPr>
                <w:rFonts w:asciiTheme="minorEastAsia" w:hAnsiTheme="minorEastAsia" w:cs="宋体" w:hint="eastAsia"/>
                <w:color w:val="000000"/>
                <w:kern w:val="0"/>
                <w:sz w:val="28"/>
                <w:szCs w:val="28"/>
              </w:rPr>
              <w:t>器材；</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⒊尚未掌握操作技术或了解性能及使用方法，轻率动用设备器材；</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⒋ 工作失职，不负责任，教师指导错误或不及时，保管人员保管不当；</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⒌ 粗心大意，操作不慎；</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⒍ 大手大脚，铺张浪费；</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⒎ 由于其他不遵守规章制度等主观原因造成设备器材的损坏丢</w:t>
            </w:r>
            <w:r w:rsidRPr="0068642B">
              <w:rPr>
                <w:rFonts w:asciiTheme="minorEastAsia" w:hAnsiTheme="minorEastAsia" w:cs="宋体" w:hint="eastAsia"/>
                <w:color w:val="000000"/>
                <w:kern w:val="0"/>
                <w:sz w:val="28"/>
                <w:szCs w:val="28"/>
              </w:rPr>
              <w:lastRenderedPageBreak/>
              <w:t>失。</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第七条 </w:t>
            </w:r>
            <w:r w:rsidRPr="0068642B">
              <w:rPr>
                <w:rFonts w:asciiTheme="minorEastAsia" w:hAnsiTheme="minorEastAsia" w:cs="宋体" w:hint="eastAsia"/>
                <w:color w:val="000000"/>
                <w:kern w:val="0"/>
                <w:sz w:val="28"/>
                <w:szCs w:val="28"/>
              </w:rPr>
              <w:t>由于下列客观原因造成设备器材的损失，经过鉴定或有关负责人的证实，可不赔偿： ]</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⒈ 因实验操作本身的特殊性引起的损坏，确实难于避免的；</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⒉ 因设备器材本身的缺陷或使用年久，接近损坏程度，在正常使用时发生的损坏和合理的自然损耗；</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⒊ 经过批准，试用稀缺的仪器设备，试行新的实验操作或检修，虽然采取预防措施，仍未能避免的损坏；</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⒋ 由于其他客观原因造成的意外损失。</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第八条 </w:t>
            </w:r>
            <w:r w:rsidRPr="0068642B">
              <w:rPr>
                <w:rFonts w:asciiTheme="minorEastAsia" w:hAnsiTheme="minorEastAsia" w:cs="宋体" w:hint="eastAsia"/>
                <w:color w:val="000000"/>
                <w:kern w:val="0"/>
                <w:sz w:val="28"/>
                <w:szCs w:val="28"/>
              </w:rPr>
              <w:t>属于下列情况，在确定赔偿金额时，可按损失价值酌情减轻赔偿或免于赔偿：</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⒈ 按照指导或操作规程进行操作，确因缺乏经验或技术上的不熟练造成损失的；</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⒉ 一贯遵守制度、爱护设备器材，</w:t>
            </w:r>
            <w:proofErr w:type="gramStart"/>
            <w:r w:rsidRPr="0068642B">
              <w:rPr>
                <w:rFonts w:asciiTheme="minorEastAsia" w:hAnsiTheme="minorEastAsia" w:cs="宋体" w:hint="eastAsia"/>
                <w:color w:val="000000"/>
                <w:kern w:val="0"/>
                <w:sz w:val="28"/>
                <w:szCs w:val="28"/>
              </w:rPr>
              <w:t>偶而</w:t>
            </w:r>
            <w:proofErr w:type="gramEnd"/>
            <w:r w:rsidRPr="0068642B">
              <w:rPr>
                <w:rFonts w:asciiTheme="minorEastAsia" w:hAnsiTheme="minorEastAsia" w:cs="宋体" w:hint="eastAsia"/>
                <w:color w:val="000000"/>
                <w:kern w:val="0"/>
                <w:sz w:val="28"/>
                <w:szCs w:val="28"/>
              </w:rPr>
              <w:t>疏忽造成损失；</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⒊ 发生事故后能积极设法挽救损失，</w:t>
            </w:r>
            <w:proofErr w:type="gramStart"/>
            <w:r w:rsidRPr="0068642B">
              <w:rPr>
                <w:rFonts w:asciiTheme="minorEastAsia" w:hAnsiTheme="minorEastAsia" w:cs="宋体" w:hint="eastAsia"/>
                <w:color w:val="000000"/>
                <w:kern w:val="0"/>
                <w:sz w:val="28"/>
                <w:szCs w:val="28"/>
              </w:rPr>
              <w:t>且主动</w:t>
            </w:r>
            <w:proofErr w:type="gramEnd"/>
            <w:r w:rsidRPr="0068642B">
              <w:rPr>
                <w:rFonts w:asciiTheme="minorEastAsia" w:hAnsiTheme="minorEastAsia" w:cs="宋体" w:hint="eastAsia"/>
                <w:color w:val="000000"/>
                <w:kern w:val="0"/>
                <w:sz w:val="28"/>
                <w:szCs w:val="28"/>
              </w:rPr>
              <w:t>如实报告，认识较好的；</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⒋ 因工作需要经常洗刷、移动易碎易坏的低值易耗品，一学期累</w:t>
            </w:r>
            <w:r w:rsidRPr="0068642B">
              <w:rPr>
                <w:rFonts w:asciiTheme="minorEastAsia" w:hAnsiTheme="minorEastAsia" w:cs="宋体" w:hint="eastAsia"/>
                <w:color w:val="000000"/>
                <w:kern w:val="0"/>
                <w:sz w:val="28"/>
                <w:szCs w:val="28"/>
              </w:rPr>
              <w:lastRenderedPageBreak/>
              <w:t>计造成损失在一定范围以内的。</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第九条 </w:t>
            </w:r>
            <w:r w:rsidRPr="0068642B">
              <w:rPr>
                <w:rFonts w:asciiTheme="minorEastAsia" w:hAnsiTheme="minorEastAsia" w:cs="宋体" w:hint="eastAsia"/>
                <w:color w:val="000000"/>
                <w:kern w:val="0"/>
                <w:sz w:val="28"/>
                <w:szCs w:val="28"/>
              </w:rPr>
              <w:t>因责任事故造成设备器材的损失，除按上列规定处理外，一般应责令当事人进行检讨，并给予适当的批评教育或行政处分，以吸取教训，提高认识。情节不严重，损失价值很轻的，可免于检讨。</w:t>
            </w:r>
          </w:p>
          <w:p w:rsidR="00737042" w:rsidRPr="0068642B" w:rsidRDefault="00737042" w:rsidP="00E27E6D">
            <w:pPr>
              <w:widowControl/>
              <w:spacing w:before="100" w:beforeAutospacing="1" w:after="100" w:afterAutospacing="1" w:line="399" w:lineRule="atLeast"/>
              <w:ind w:firstLineChars="200" w:firstLine="560"/>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对一贯不爱护设备器材、严重不负责性、严重违反操作规程的；发生事故后隐瞒不报、推诿责任、态度恶劣的；损失重大、后果严重的；除责令赔偿外，应根据具体情节，给予行政处分或依法追究刑事责任。</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第十条 </w:t>
            </w:r>
            <w:r w:rsidRPr="0068642B">
              <w:rPr>
                <w:rFonts w:asciiTheme="minorEastAsia" w:hAnsiTheme="minorEastAsia" w:cs="宋体" w:hint="eastAsia"/>
                <w:color w:val="000000"/>
                <w:kern w:val="0"/>
                <w:sz w:val="28"/>
                <w:szCs w:val="28"/>
              </w:rPr>
              <w:t>设备器材损坏丢失的，其损失价值，应根据具体情况实事求是地计算：</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⒈ 对单价 200 元以下使用期一年以上的仪器、照相机、录音机、电风扇、手表、秒表、计算器损坏丢失要严格计价赔偿；</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⒉ 对单价 200 元以上仪器设备的损坏丢失计价应按：</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⑴ 损坏丢失零配件的，只计算零配件的损失价值；</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⑵ 局部损坏可以修复的，只计算修理费；</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⑶ 损坏后质量显著下降，但尚能使用的，应按其质量变化程度、酌计损失价值。</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lastRenderedPageBreak/>
              <w:t>⒊ 损坏丢失的设备器材或零配件，应按新旧程度合理折旧并减除残值计算，特殊情况可按当时市价合理议价计算。</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第十一条 </w:t>
            </w:r>
            <w:r w:rsidRPr="0068642B">
              <w:rPr>
                <w:rFonts w:asciiTheme="minorEastAsia" w:hAnsiTheme="minorEastAsia" w:cs="宋体" w:hint="eastAsia"/>
                <w:color w:val="000000"/>
                <w:kern w:val="0"/>
                <w:sz w:val="28"/>
                <w:szCs w:val="28"/>
              </w:rPr>
              <w:t>损坏选择设备器材的责任事故，属于几个人共同负责的，应根据各人责任大小和认识，分别予以适当的批评和处分，并分担赔偿费。</w:t>
            </w:r>
          </w:p>
          <w:p w:rsidR="00737042" w:rsidRPr="0068642B" w:rsidRDefault="00737042" w:rsidP="00D7010E">
            <w:pPr>
              <w:widowControl/>
              <w:spacing w:before="100" w:beforeAutospacing="1" w:after="100" w:afterAutospacing="1" w:line="399" w:lineRule="atLeast"/>
              <w:jc w:val="center"/>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第三章 处理办法</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第十二条 </w:t>
            </w:r>
            <w:r w:rsidRPr="0068642B">
              <w:rPr>
                <w:rFonts w:asciiTheme="minorEastAsia" w:hAnsiTheme="minorEastAsia" w:cs="宋体" w:hint="eastAsia"/>
                <w:color w:val="000000"/>
                <w:kern w:val="0"/>
                <w:sz w:val="28"/>
                <w:szCs w:val="28"/>
              </w:rPr>
              <w:t>发生设备器材损坏丢失事故时，必须立即报告，迅速查明情况和原因，分清责任、提出处理意见，并及时进行处理。损坏精密、贵重、稀缺设备器材和其他重大事故，应保持现场，由学校领导负责组织严格的审查，专案进行处理。对某些零星低值器材的损坏丢失，可以根据具体使用、管理情况，即时进行登记，定期上报处理。</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第十三条 </w:t>
            </w:r>
            <w:r w:rsidRPr="0068642B">
              <w:rPr>
                <w:rFonts w:asciiTheme="minorEastAsia" w:hAnsiTheme="minorEastAsia" w:cs="宋体" w:hint="eastAsia"/>
                <w:color w:val="000000"/>
                <w:kern w:val="0"/>
                <w:sz w:val="28"/>
                <w:szCs w:val="28"/>
              </w:rPr>
              <w:t>赔偿处理的权限，可以根据物资性质及损坏价值大小，由实验室主任、系主任及校（院）级主管单位分级负责审批，分工范围和处理程序由学校自行规定。处理结果，必须统一报校（院）级主管单位备查。损坏精密、贵重、稀缺设备器材和其他重大损失事故，应由校（院）长审批决定，并报上级教育主管部门备案。</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第十四条 </w:t>
            </w:r>
            <w:r w:rsidRPr="0068642B">
              <w:rPr>
                <w:rFonts w:asciiTheme="minorEastAsia" w:hAnsiTheme="minorEastAsia" w:cs="宋体" w:hint="eastAsia"/>
                <w:color w:val="000000"/>
                <w:kern w:val="0"/>
                <w:sz w:val="28"/>
                <w:szCs w:val="28"/>
              </w:rPr>
              <w:t>赔偿费</w:t>
            </w:r>
            <w:proofErr w:type="gramStart"/>
            <w:r w:rsidRPr="0068642B">
              <w:rPr>
                <w:rFonts w:asciiTheme="minorEastAsia" w:hAnsiTheme="minorEastAsia" w:cs="宋体" w:hint="eastAsia"/>
                <w:color w:val="000000"/>
                <w:kern w:val="0"/>
                <w:sz w:val="28"/>
                <w:szCs w:val="28"/>
              </w:rPr>
              <w:t>用负责</w:t>
            </w:r>
            <w:proofErr w:type="gramEnd"/>
            <w:r w:rsidRPr="0068642B">
              <w:rPr>
                <w:rFonts w:asciiTheme="minorEastAsia" w:hAnsiTheme="minorEastAsia" w:cs="宋体" w:hint="eastAsia"/>
                <w:color w:val="000000"/>
                <w:kern w:val="0"/>
                <w:sz w:val="28"/>
                <w:szCs w:val="28"/>
              </w:rPr>
              <w:t>审批单位根据确定的赔偿金额及本人经济情况决定一次偿还或分期偿还。</w:t>
            </w:r>
            <w:proofErr w:type="gramStart"/>
            <w:r w:rsidRPr="0068642B">
              <w:rPr>
                <w:rFonts w:asciiTheme="minorEastAsia" w:hAnsiTheme="minorEastAsia" w:cs="宋体" w:hint="eastAsia"/>
                <w:color w:val="000000"/>
                <w:kern w:val="0"/>
                <w:sz w:val="28"/>
                <w:szCs w:val="28"/>
              </w:rPr>
              <w:t>如赔偿人</w:t>
            </w:r>
            <w:proofErr w:type="gramEnd"/>
            <w:r w:rsidRPr="0068642B">
              <w:rPr>
                <w:rFonts w:asciiTheme="minorEastAsia" w:hAnsiTheme="minorEastAsia" w:cs="宋体" w:hint="eastAsia"/>
                <w:color w:val="000000"/>
                <w:kern w:val="0"/>
                <w:sz w:val="28"/>
                <w:szCs w:val="28"/>
              </w:rPr>
              <w:t>经济上确有很大困难，可提出申请，经过有关单位调查证明，</w:t>
            </w:r>
            <w:proofErr w:type="gramStart"/>
            <w:r w:rsidRPr="0068642B">
              <w:rPr>
                <w:rFonts w:asciiTheme="minorEastAsia" w:hAnsiTheme="minorEastAsia" w:cs="宋体" w:hint="eastAsia"/>
                <w:color w:val="000000"/>
                <w:kern w:val="0"/>
                <w:sz w:val="28"/>
                <w:szCs w:val="28"/>
              </w:rPr>
              <w:t>报负责</w:t>
            </w:r>
            <w:proofErr w:type="gramEnd"/>
            <w:r w:rsidRPr="0068642B">
              <w:rPr>
                <w:rFonts w:asciiTheme="minorEastAsia" w:hAnsiTheme="minorEastAsia" w:cs="宋体" w:hint="eastAsia"/>
                <w:color w:val="000000"/>
                <w:kern w:val="0"/>
                <w:sz w:val="28"/>
                <w:szCs w:val="28"/>
              </w:rPr>
              <w:t>审批单位批准，可以缓</w:t>
            </w:r>
            <w:r w:rsidRPr="0068642B">
              <w:rPr>
                <w:rFonts w:asciiTheme="minorEastAsia" w:hAnsiTheme="minorEastAsia" w:cs="宋体" w:hint="eastAsia"/>
                <w:color w:val="000000"/>
                <w:kern w:val="0"/>
                <w:sz w:val="28"/>
                <w:szCs w:val="28"/>
              </w:rPr>
              <w:lastRenderedPageBreak/>
              <w:t>期偿还或减免一部分。</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第十五条 </w:t>
            </w:r>
            <w:r w:rsidRPr="0068642B">
              <w:rPr>
                <w:rFonts w:asciiTheme="minorEastAsia" w:hAnsiTheme="minorEastAsia" w:cs="宋体" w:hint="eastAsia"/>
                <w:color w:val="000000"/>
                <w:kern w:val="0"/>
                <w:sz w:val="28"/>
                <w:szCs w:val="28"/>
              </w:rPr>
              <w:t>确定赔偿金额和偿还日期后，由赔偿人所在单位按期负责催缴，学校财务部门负责收款并经常督促检查偿还情况，应每学期清理一次。如经过一再督促教育，仍然无故拖延不缴，学校可以采取适当的行政措施。</w:t>
            </w:r>
          </w:p>
          <w:p w:rsidR="00737042" w:rsidRPr="0068642B" w:rsidRDefault="00737042" w:rsidP="00D7010E">
            <w:pPr>
              <w:widowControl/>
              <w:spacing w:before="100" w:beforeAutospacing="1" w:after="100" w:afterAutospacing="1" w:line="399" w:lineRule="atLeast"/>
              <w:ind w:firstLineChars="200" w:firstLine="560"/>
              <w:jc w:val="left"/>
              <w:rPr>
                <w:rFonts w:asciiTheme="minorEastAsia" w:hAnsiTheme="minorEastAsia" w:cs="宋体"/>
                <w:color w:val="000000"/>
                <w:kern w:val="0"/>
                <w:sz w:val="28"/>
                <w:szCs w:val="28"/>
              </w:rPr>
            </w:pPr>
            <w:r w:rsidRPr="0068642B">
              <w:rPr>
                <w:rFonts w:asciiTheme="minorEastAsia" w:hAnsiTheme="minorEastAsia" w:cs="宋体" w:hint="eastAsia"/>
                <w:color w:val="000000"/>
                <w:kern w:val="0"/>
                <w:sz w:val="28"/>
                <w:szCs w:val="28"/>
              </w:rPr>
              <w:t>赔偿费应用于修理及补充设备器材，并按（ 84 ）</w:t>
            </w:r>
            <w:proofErr w:type="gramStart"/>
            <w:r w:rsidRPr="0068642B">
              <w:rPr>
                <w:rFonts w:asciiTheme="minorEastAsia" w:hAnsiTheme="minorEastAsia" w:cs="宋体" w:hint="eastAsia"/>
                <w:color w:val="000000"/>
                <w:kern w:val="0"/>
                <w:sz w:val="28"/>
                <w:szCs w:val="28"/>
              </w:rPr>
              <w:t>教供字</w:t>
            </w:r>
            <w:proofErr w:type="gramEnd"/>
            <w:r w:rsidRPr="0068642B">
              <w:rPr>
                <w:rFonts w:asciiTheme="minorEastAsia" w:hAnsiTheme="minorEastAsia" w:cs="宋体" w:hint="eastAsia"/>
                <w:color w:val="000000"/>
                <w:kern w:val="0"/>
                <w:sz w:val="28"/>
                <w:szCs w:val="28"/>
              </w:rPr>
              <w:t xml:space="preserve"> 020 号文《高等学校仪器设备管理办法》和《高等学校教材、低值品、易耗品管理办法》的有关条款规定办理财务和</w:t>
            </w:r>
            <w:proofErr w:type="gramStart"/>
            <w:r w:rsidRPr="0068642B">
              <w:rPr>
                <w:rFonts w:asciiTheme="minorEastAsia" w:hAnsiTheme="minorEastAsia" w:cs="宋体" w:hint="eastAsia"/>
                <w:color w:val="000000"/>
                <w:kern w:val="0"/>
                <w:sz w:val="28"/>
                <w:szCs w:val="28"/>
              </w:rPr>
              <w:t>帐务</w:t>
            </w:r>
            <w:proofErr w:type="gramEnd"/>
            <w:r w:rsidRPr="0068642B">
              <w:rPr>
                <w:rFonts w:asciiTheme="minorEastAsia" w:hAnsiTheme="minorEastAsia" w:cs="宋体" w:hint="eastAsia"/>
                <w:color w:val="000000"/>
                <w:kern w:val="0"/>
                <w:sz w:val="28"/>
                <w:szCs w:val="28"/>
              </w:rPr>
              <w:t>手续。</w:t>
            </w:r>
          </w:p>
          <w:p w:rsidR="00737042" w:rsidRPr="0068642B" w:rsidRDefault="00737042" w:rsidP="00737042">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第十六条 </w:t>
            </w:r>
            <w:r w:rsidRPr="0068642B">
              <w:rPr>
                <w:rFonts w:asciiTheme="minorEastAsia" w:hAnsiTheme="minorEastAsia" w:cs="宋体" w:hint="eastAsia"/>
                <w:color w:val="000000"/>
                <w:kern w:val="0"/>
                <w:sz w:val="28"/>
                <w:szCs w:val="28"/>
              </w:rPr>
              <w:t>被批准分期或延缓偿还的人员，经过一段时间的考察，爱护设备、节约器材确有显著成绩或有其他较大贡献的，可以由所在单位提出具体书面材料，经校（院）级主管单位或校（院）长批准，减免其待缴的赔偿金。</w:t>
            </w:r>
          </w:p>
          <w:p w:rsidR="00737042" w:rsidRPr="0068642B" w:rsidRDefault="00737042" w:rsidP="00D7010E">
            <w:pPr>
              <w:widowControl/>
              <w:spacing w:before="100" w:beforeAutospacing="1" w:after="100" w:afterAutospacing="1" w:line="399" w:lineRule="atLeast"/>
              <w:jc w:val="center"/>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第四章 附 则</w:t>
            </w:r>
          </w:p>
          <w:p w:rsidR="00737042" w:rsidRPr="0068642B" w:rsidRDefault="00737042" w:rsidP="00D7010E">
            <w:pPr>
              <w:widowControl/>
              <w:spacing w:before="100" w:beforeAutospacing="1" w:after="100" w:afterAutospacing="1" w:line="399" w:lineRule="atLeast"/>
              <w:jc w:val="left"/>
              <w:rPr>
                <w:rFonts w:asciiTheme="minorEastAsia" w:hAnsiTheme="minorEastAsia" w:cs="宋体"/>
                <w:color w:val="000000"/>
                <w:kern w:val="0"/>
                <w:sz w:val="28"/>
                <w:szCs w:val="28"/>
              </w:rPr>
            </w:pPr>
            <w:r w:rsidRPr="0068642B">
              <w:rPr>
                <w:rFonts w:asciiTheme="minorEastAsia" w:hAnsiTheme="minorEastAsia" w:cs="宋体" w:hint="eastAsia"/>
                <w:b/>
                <w:bCs/>
                <w:color w:val="000000"/>
                <w:kern w:val="0"/>
                <w:sz w:val="28"/>
                <w:szCs w:val="28"/>
              </w:rPr>
              <w:t>第十七条 </w:t>
            </w:r>
            <w:r w:rsidRPr="0068642B">
              <w:rPr>
                <w:rFonts w:asciiTheme="minorEastAsia" w:hAnsiTheme="minorEastAsia" w:cs="宋体" w:hint="eastAsia"/>
                <w:color w:val="000000"/>
                <w:kern w:val="0"/>
                <w:sz w:val="28"/>
                <w:szCs w:val="28"/>
              </w:rPr>
              <w:t>本办法自颁发之日起施行，各校应根据本办法结合本校的实际情况，制度具体的实施细则，并报上级教育主管部门备案。</w:t>
            </w:r>
          </w:p>
        </w:tc>
      </w:tr>
      <w:tr w:rsidR="00737042" w:rsidRPr="0068642B" w:rsidTr="00737042">
        <w:trPr>
          <w:tblCellSpacing w:w="0" w:type="dxa"/>
          <w:jc w:val="center"/>
        </w:trPr>
        <w:tc>
          <w:tcPr>
            <w:tcW w:w="0" w:type="auto"/>
            <w:shd w:val="clear" w:color="auto" w:fill="FFFFFF"/>
            <w:vAlign w:val="center"/>
            <w:hideMark/>
          </w:tcPr>
          <w:p w:rsidR="00737042" w:rsidRPr="0068642B" w:rsidRDefault="00737042" w:rsidP="00737042">
            <w:pPr>
              <w:widowControl/>
              <w:jc w:val="left"/>
              <w:rPr>
                <w:rFonts w:asciiTheme="minorEastAsia" w:hAnsiTheme="minorEastAsia" w:cs="宋体"/>
                <w:color w:val="000000"/>
                <w:kern w:val="0"/>
                <w:sz w:val="28"/>
                <w:szCs w:val="28"/>
              </w:rPr>
            </w:pPr>
          </w:p>
        </w:tc>
      </w:tr>
    </w:tbl>
    <w:p w:rsidR="00D30B56" w:rsidRPr="0068642B" w:rsidRDefault="00D30B56">
      <w:pPr>
        <w:rPr>
          <w:rFonts w:asciiTheme="minorEastAsia" w:hAnsiTheme="minorEastAsia"/>
          <w:sz w:val="28"/>
          <w:szCs w:val="28"/>
        </w:rPr>
      </w:pPr>
    </w:p>
    <w:sectPr w:rsidR="00D30B56" w:rsidRPr="0068642B" w:rsidSect="0068642B">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07" w:rsidRDefault="000F5707" w:rsidP="00737042">
      <w:r>
        <w:separator/>
      </w:r>
    </w:p>
  </w:endnote>
  <w:endnote w:type="continuationSeparator" w:id="0">
    <w:p w:rsidR="000F5707" w:rsidRDefault="000F5707" w:rsidP="0073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07" w:rsidRDefault="000F5707" w:rsidP="00737042">
      <w:r>
        <w:separator/>
      </w:r>
    </w:p>
  </w:footnote>
  <w:footnote w:type="continuationSeparator" w:id="0">
    <w:p w:rsidR="000F5707" w:rsidRDefault="000F5707" w:rsidP="00737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87"/>
    <w:rsid w:val="000F5707"/>
    <w:rsid w:val="0015474B"/>
    <w:rsid w:val="002C1BE1"/>
    <w:rsid w:val="002E17D4"/>
    <w:rsid w:val="002F4887"/>
    <w:rsid w:val="00647E34"/>
    <w:rsid w:val="0067405C"/>
    <w:rsid w:val="0068642B"/>
    <w:rsid w:val="0071146A"/>
    <w:rsid w:val="00737042"/>
    <w:rsid w:val="00A97F62"/>
    <w:rsid w:val="00D30B56"/>
    <w:rsid w:val="00D7010E"/>
    <w:rsid w:val="00E27E6D"/>
    <w:rsid w:val="00E910A7"/>
    <w:rsid w:val="00EF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042"/>
    <w:rPr>
      <w:sz w:val="18"/>
      <w:szCs w:val="18"/>
    </w:rPr>
  </w:style>
  <w:style w:type="paragraph" w:styleId="a4">
    <w:name w:val="footer"/>
    <w:basedOn w:val="a"/>
    <w:link w:val="Char0"/>
    <w:uiPriority w:val="99"/>
    <w:unhideWhenUsed/>
    <w:rsid w:val="00737042"/>
    <w:pPr>
      <w:tabs>
        <w:tab w:val="center" w:pos="4153"/>
        <w:tab w:val="right" w:pos="8306"/>
      </w:tabs>
      <w:snapToGrid w:val="0"/>
      <w:jc w:val="left"/>
    </w:pPr>
    <w:rPr>
      <w:sz w:val="18"/>
      <w:szCs w:val="18"/>
    </w:rPr>
  </w:style>
  <w:style w:type="character" w:customStyle="1" w:styleId="Char0">
    <w:name w:val="页脚 Char"/>
    <w:basedOn w:val="a0"/>
    <w:link w:val="a4"/>
    <w:uiPriority w:val="99"/>
    <w:rsid w:val="007370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042"/>
    <w:rPr>
      <w:sz w:val="18"/>
      <w:szCs w:val="18"/>
    </w:rPr>
  </w:style>
  <w:style w:type="paragraph" w:styleId="a4">
    <w:name w:val="footer"/>
    <w:basedOn w:val="a"/>
    <w:link w:val="Char0"/>
    <w:uiPriority w:val="99"/>
    <w:unhideWhenUsed/>
    <w:rsid w:val="00737042"/>
    <w:pPr>
      <w:tabs>
        <w:tab w:val="center" w:pos="4153"/>
        <w:tab w:val="right" w:pos="8306"/>
      </w:tabs>
      <w:snapToGrid w:val="0"/>
      <w:jc w:val="left"/>
    </w:pPr>
    <w:rPr>
      <w:sz w:val="18"/>
      <w:szCs w:val="18"/>
    </w:rPr>
  </w:style>
  <w:style w:type="character" w:customStyle="1" w:styleId="Char0">
    <w:name w:val="页脚 Char"/>
    <w:basedOn w:val="a0"/>
    <w:link w:val="a4"/>
    <w:uiPriority w:val="99"/>
    <w:rsid w:val="007370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0FF7C-CDD1-40DE-9ACD-96F49803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372</Words>
  <Characters>2126</Characters>
  <Application>Microsoft Office Word</Application>
  <DocSecurity>0</DocSecurity>
  <Lines>17</Lines>
  <Paragraphs>4</Paragraphs>
  <ScaleCrop>false</ScaleCrop>
  <Company>Lenovo (Beijing) Limited</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14</cp:revision>
  <dcterms:created xsi:type="dcterms:W3CDTF">2016-11-18T02:15:00Z</dcterms:created>
  <dcterms:modified xsi:type="dcterms:W3CDTF">2016-11-21T05:32:00Z</dcterms:modified>
</cp:coreProperties>
</file>